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13EEE" w14:textId="77777777" w:rsidR="004E7223" w:rsidRDefault="004E7223">
      <w:pPr>
        <w:pStyle w:val="BodyText"/>
        <w:rPr>
          <w:rFonts w:ascii="Times New Roman"/>
          <w:sz w:val="20"/>
        </w:rPr>
      </w:pPr>
    </w:p>
    <w:p w14:paraId="3A67E895" w14:textId="77777777" w:rsidR="004E7223" w:rsidRDefault="004E7223">
      <w:pPr>
        <w:pStyle w:val="BodyText"/>
        <w:spacing w:before="8"/>
        <w:rPr>
          <w:rFonts w:ascii="Times New Roman"/>
          <w:sz w:val="15"/>
        </w:rPr>
      </w:pPr>
    </w:p>
    <w:p w14:paraId="3F5277D7" w14:textId="77777777" w:rsidR="004E7223" w:rsidRDefault="007F0A17">
      <w:pPr>
        <w:pStyle w:val="Title"/>
      </w:pPr>
      <w:proofErr w:type="spellStart"/>
      <w:r>
        <w:t>Образац</w:t>
      </w:r>
      <w:proofErr w:type="spellEnd"/>
      <w:r>
        <w:rPr>
          <w:spacing w:val="-6"/>
        </w:rPr>
        <w:t xml:space="preserve"> </w:t>
      </w:r>
      <w:proofErr w:type="spellStart"/>
      <w:r>
        <w:t>за</w:t>
      </w:r>
      <w:proofErr w:type="spellEnd"/>
      <w:r>
        <w:rPr>
          <w:spacing w:val="-5"/>
        </w:rPr>
        <w:t xml:space="preserve"> </w:t>
      </w:r>
      <w:proofErr w:type="spellStart"/>
      <w:r>
        <w:t>евиденцију</w:t>
      </w:r>
      <w:proofErr w:type="spellEnd"/>
      <w:r>
        <w:rPr>
          <w:spacing w:val="-2"/>
        </w:rPr>
        <w:t xml:space="preserve"> </w:t>
      </w:r>
      <w:proofErr w:type="spellStart"/>
      <w:r>
        <w:t>резултата</w:t>
      </w:r>
      <w:proofErr w:type="spellEnd"/>
      <w:r>
        <w:rPr>
          <w:spacing w:val="-4"/>
        </w:rPr>
        <w:t xml:space="preserve"> </w:t>
      </w:r>
      <w:proofErr w:type="spellStart"/>
      <w:r>
        <w:t>истраживача</w:t>
      </w:r>
      <w:proofErr w:type="spellEnd"/>
    </w:p>
    <w:p w14:paraId="59CC5988" w14:textId="77777777" w:rsidR="004E7223" w:rsidRDefault="007F0A17">
      <w:pPr>
        <w:spacing w:before="3" w:line="257" w:lineRule="exact"/>
        <w:ind w:left="1528" w:right="1521"/>
        <w:jc w:val="center"/>
      </w:pPr>
      <w:r>
        <w:t>(</w:t>
      </w:r>
      <w:proofErr w:type="spellStart"/>
      <w:r>
        <w:t>доставити</w:t>
      </w:r>
      <w:proofErr w:type="spellEnd"/>
      <w:r>
        <w:rPr>
          <w:spacing w:val="-5"/>
        </w:rPr>
        <w:t xml:space="preserve"> </w:t>
      </w:r>
      <w:proofErr w:type="spellStart"/>
      <w:r>
        <w:t>одговорној</w:t>
      </w:r>
      <w:proofErr w:type="spellEnd"/>
      <w:r>
        <w:rPr>
          <w:spacing w:val="-4"/>
        </w:rPr>
        <w:t xml:space="preserve"> </w:t>
      </w:r>
      <w:proofErr w:type="spellStart"/>
      <w:r>
        <w:t>особи</w:t>
      </w:r>
      <w:proofErr w:type="spellEnd"/>
      <w:r>
        <w:rPr>
          <w:spacing w:val="-4"/>
        </w:rPr>
        <w:t xml:space="preserve"> </w:t>
      </w:r>
      <w:proofErr w:type="spellStart"/>
      <w:r>
        <w:t>Центра</w:t>
      </w:r>
      <w:proofErr w:type="spellEnd"/>
      <w:r>
        <w:rPr>
          <w:spacing w:val="-4"/>
        </w:rPr>
        <w:t xml:space="preserve"> </w:t>
      </w:r>
      <w:proofErr w:type="spellStart"/>
      <w:r>
        <w:t>којем</w:t>
      </w:r>
      <w:proofErr w:type="spellEnd"/>
      <w:r>
        <w:rPr>
          <w:spacing w:val="-4"/>
        </w:rPr>
        <w:t xml:space="preserve"> </w:t>
      </w:r>
      <w:proofErr w:type="spellStart"/>
      <w:r>
        <w:t>сарадник</w:t>
      </w:r>
      <w:proofErr w:type="spellEnd"/>
      <w:r>
        <w:t>/</w:t>
      </w:r>
      <w:proofErr w:type="spellStart"/>
      <w:r>
        <w:t>сарадница</w:t>
      </w:r>
      <w:proofErr w:type="spellEnd"/>
      <w:r>
        <w:rPr>
          <w:spacing w:val="-3"/>
        </w:rPr>
        <w:t xml:space="preserve"> </w:t>
      </w:r>
      <w:proofErr w:type="spellStart"/>
      <w:r>
        <w:t>припада</w:t>
      </w:r>
      <w:proofErr w:type="spellEnd"/>
      <w:r>
        <w:t>,</w:t>
      </w:r>
    </w:p>
    <w:p w14:paraId="0F939BDD" w14:textId="77777777" w:rsidR="004E7223" w:rsidRDefault="007F0A17">
      <w:pPr>
        <w:spacing w:line="257" w:lineRule="exact"/>
        <w:ind w:left="1528" w:right="1472"/>
        <w:jc w:val="center"/>
      </w:pPr>
      <w:proofErr w:type="spellStart"/>
      <w:r>
        <w:rPr>
          <w:b/>
        </w:rPr>
        <w:t>појединачно</w:t>
      </w:r>
      <w:proofErr w:type="spellEnd"/>
      <w:r>
        <w:rPr>
          <w:b/>
          <w:spacing w:val="-2"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  <w:spacing w:val="-3"/>
        </w:rPr>
        <w:t xml:space="preserve"> </w:t>
      </w:r>
      <w:proofErr w:type="spellStart"/>
      <w:r>
        <w:rPr>
          <w:b/>
        </w:rPr>
        <w:t>сваки</w:t>
      </w:r>
      <w:proofErr w:type="spellEnd"/>
      <w:r>
        <w:rPr>
          <w:b/>
          <w:spacing w:val="-2"/>
        </w:rPr>
        <w:t xml:space="preserve"> </w:t>
      </w:r>
      <w:proofErr w:type="spellStart"/>
      <w:r>
        <w:rPr>
          <w:b/>
        </w:rPr>
        <w:t>објављени</w:t>
      </w:r>
      <w:proofErr w:type="spellEnd"/>
      <w:r>
        <w:rPr>
          <w:b/>
          <w:spacing w:val="-1"/>
        </w:rPr>
        <w:t xml:space="preserve"> </w:t>
      </w:r>
      <w:proofErr w:type="spellStart"/>
      <w:r>
        <w:rPr>
          <w:b/>
        </w:rPr>
        <w:t>рад</w:t>
      </w:r>
      <w:proofErr w:type="spellEnd"/>
      <w:r>
        <w:rPr>
          <w:b/>
          <w:spacing w:val="-1"/>
        </w:rPr>
        <w:t xml:space="preserve"> </w:t>
      </w:r>
      <w:r>
        <w:t>у</w:t>
      </w:r>
      <w:r>
        <w:rPr>
          <w:spacing w:val="-2"/>
        </w:rPr>
        <w:t xml:space="preserve"> </w:t>
      </w:r>
      <w:proofErr w:type="spellStart"/>
      <w:r>
        <w:t>текућој</w:t>
      </w:r>
      <w:proofErr w:type="spellEnd"/>
      <w:r>
        <w:rPr>
          <w:spacing w:val="-2"/>
        </w:rPr>
        <w:t xml:space="preserve"> </w:t>
      </w:r>
      <w:proofErr w:type="spellStart"/>
      <w:r>
        <w:t>години</w:t>
      </w:r>
      <w:proofErr w:type="spellEnd"/>
      <w:r>
        <w:t>)</w:t>
      </w:r>
    </w:p>
    <w:p w14:paraId="2CCF1E84" w14:textId="77777777" w:rsidR="004E7223" w:rsidRDefault="004E7223">
      <w:pPr>
        <w:pStyle w:val="BodyText"/>
        <w:spacing w:after="1"/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87"/>
        <w:gridCol w:w="4887"/>
      </w:tblGrid>
      <w:tr w:rsidR="00FE66EC" w14:paraId="4998D153" w14:textId="77777777" w:rsidTr="001E35B6">
        <w:trPr>
          <w:trHeight w:val="282"/>
        </w:trPr>
        <w:tc>
          <w:tcPr>
            <w:tcW w:w="4887" w:type="dxa"/>
          </w:tcPr>
          <w:p w14:paraId="20D26E65" w14:textId="77777777" w:rsidR="00FE66EC" w:rsidRDefault="00FE66EC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Центар</w:t>
            </w:r>
            <w:proofErr w:type="spellEnd"/>
          </w:p>
        </w:tc>
        <w:tc>
          <w:tcPr>
            <w:tcW w:w="4887" w:type="dxa"/>
            <w:vAlign w:val="bottom"/>
          </w:tcPr>
          <w:p w14:paraId="43E1D442" w14:textId="77777777" w:rsidR="00FE66EC" w:rsidRDefault="00FE66EC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Центар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демографска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истраживања</w:t>
            </w:r>
            <w:proofErr w:type="spellEnd"/>
          </w:p>
        </w:tc>
      </w:tr>
      <w:tr w:rsidR="001772AB" w14:paraId="42B3C6B6" w14:textId="77777777" w:rsidTr="00FB2DD3">
        <w:trPr>
          <w:trHeight w:val="746"/>
        </w:trPr>
        <w:tc>
          <w:tcPr>
            <w:tcW w:w="4887" w:type="dxa"/>
            <w:tcBorders>
              <w:bottom w:val="single" w:sz="6" w:space="0" w:color="000000"/>
            </w:tcBorders>
          </w:tcPr>
          <w:p w14:paraId="06A345D5" w14:textId="77777777" w:rsidR="001772AB" w:rsidRDefault="001772AB" w:rsidP="00100327"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Аутор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ауторка</w:t>
            </w:r>
            <w:proofErr w:type="spellEnd"/>
          </w:p>
          <w:p w14:paraId="40BAA657" w14:textId="77777777" w:rsidR="001772AB" w:rsidRDefault="001772AB" w:rsidP="00100327">
            <w:pPr>
              <w:pStyle w:val="TableParagraph"/>
              <w:spacing w:line="236" w:lineRule="exact"/>
              <w:ind w:left="107" w:right="983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ако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коауторство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ауторе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навести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према</w:t>
            </w:r>
            <w:proofErr w:type="spellEnd"/>
            <w:r>
              <w:rPr>
                <w:spacing w:val="-4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редоследу</w:t>
            </w:r>
            <w:proofErr w:type="spellEnd"/>
            <w:r>
              <w:rPr>
                <w:sz w:val="20"/>
              </w:rPr>
              <w:t xml:space="preserve"> у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публикацији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4887" w:type="dxa"/>
            <w:tcBorders>
              <w:bottom w:val="single" w:sz="6" w:space="0" w:color="000000"/>
            </w:tcBorders>
          </w:tcPr>
          <w:p w14:paraId="538C26A7" w14:textId="5EE84368" w:rsidR="001772AB" w:rsidRPr="00E25B52" w:rsidRDefault="001772AB" w:rsidP="00100327">
            <w:pPr>
              <w:rPr>
                <w:color w:val="000000"/>
                <w:sz w:val="24"/>
                <w:szCs w:val="24"/>
                <w:lang w:val="sr-Cyrl-RS"/>
              </w:rPr>
            </w:pPr>
            <w:proofErr w:type="spellStart"/>
            <w:r w:rsidRPr="008147FE">
              <w:t>Иван</w:t>
            </w:r>
            <w:proofErr w:type="spellEnd"/>
            <w:r w:rsidRPr="008147FE">
              <w:t xml:space="preserve"> </w:t>
            </w:r>
            <w:proofErr w:type="spellStart"/>
            <w:r w:rsidRPr="008147FE">
              <w:t>Маринковић</w:t>
            </w:r>
            <w:proofErr w:type="spellEnd"/>
            <w:r w:rsidR="00E25B52">
              <w:rPr>
                <w:lang w:val="sr-Cyrl-RS"/>
              </w:rPr>
              <w:t>; Јелена Деспић</w:t>
            </w:r>
          </w:p>
        </w:tc>
      </w:tr>
      <w:tr w:rsidR="001772AB" w14:paraId="39E124E8" w14:textId="77777777">
        <w:trPr>
          <w:trHeight w:val="1212"/>
        </w:trPr>
        <w:tc>
          <w:tcPr>
            <w:tcW w:w="4887" w:type="dxa"/>
            <w:tcBorders>
              <w:top w:val="single" w:sz="6" w:space="0" w:color="000000"/>
            </w:tcBorders>
          </w:tcPr>
          <w:p w14:paraId="05DAF921" w14:textId="77777777" w:rsidR="001772AB" w:rsidRDefault="001772AB" w:rsidP="00100327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Категорија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публикације</w:t>
            </w:r>
            <w:proofErr w:type="spellEnd"/>
          </w:p>
          <w:p w14:paraId="3C9425A1" w14:textId="77777777" w:rsidR="001772AB" w:rsidRDefault="001772AB" w:rsidP="00100327">
            <w:pPr>
              <w:pStyle w:val="TableParagraph"/>
              <w:spacing w:before="1" w:line="234" w:lineRule="exact"/>
              <w:ind w:left="107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Према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важећем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Правилнику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стицању</w:t>
            </w:r>
            <w:proofErr w:type="spellEnd"/>
          </w:p>
          <w:p w14:paraId="1A7465A3" w14:textId="77777777" w:rsidR="001772AB" w:rsidRDefault="001772AB" w:rsidP="00100327">
            <w:pPr>
              <w:pStyle w:val="TableParagraph"/>
              <w:ind w:left="107" w:right="237"/>
              <w:rPr>
                <w:sz w:val="20"/>
              </w:rPr>
            </w:pPr>
            <w:proofErr w:type="spellStart"/>
            <w:r>
              <w:rPr>
                <w:sz w:val="20"/>
              </w:rPr>
              <w:t>истраживачких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научних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звања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Навести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назив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врсту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резултата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нпр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„</w:t>
            </w:r>
            <w:proofErr w:type="spellStart"/>
            <w:r>
              <w:rPr>
                <w:sz w:val="20"/>
              </w:rPr>
              <w:t>pад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међународном</w:t>
            </w:r>
            <w:proofErr w:type="spellEnd"/>
          </w:p>
          <w:p w14:paraId="7E6BD103" w14:textId="77777777" w:rsidR="001772AB" w:rsidRDefault="001772AB" w:rsidP="00100327">
            <w:pPr>
              <w:pStyle w:val="TableParagraph"/>
              <w:spacing w:before="1" w:line="215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часопису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М23”)</w:t>
            </w:r>
          </w:p>
        </w:tc>
        <w:tc>
          <w:tcPr>
            <w:tcW w:w="4887" w:type="dxa"/>
            <w:tcBorders>
              <w:top w:val="single" w:sz="6" w:space="0" w:color="000000"/>
            </w:tcBorders>
          </w:tcPr>
          <w:p w14:paraId="093E6624" w14:textId="16DAFD9C" w:rsidR="001772AB" w:rsidRDefault="001772AB" w:rsidP="0010032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147FE">
              <w:t>Саопштење</w:t>
            </w:r>
            <w:proofErr w:type="spellEnd"/>
            <w:r w:rsidRPr="008147FE">
              <w:t xml:space="preserve"> </w:t>
            </w:r>
            <w:proofErr w:type="spellStart"/>
            <w:r w:rsidRPr="008147FE">
              <w:t>са</w:t>
            </w:r>
            <w:proofErr w:type="spellEnd"/>
            <w:r w:rsidRPr="008147FE">
              <w:t xml:space="preserve"> </w:t>
            </w:r>
            <w:proofErr w:type="spellStart"/>
            <w:r w:rsidRPr="008147FE">
              <w:t>међународног</w:t>
            </w:r>
            <w:proofErr w:type="spellEnd"/>
            <w:r w:rsidRPr="008147FE">
              <w:t xml:space="preserve"> </w:t>
            </w:r>
            <w:proofErr w:type="spellStart"/>
            <w:r w:rsidRPr="008147FE">
              <w:t>скупа</w:t>
            </w:r>
            <w:proofErr w:type="spellEnd"/>
            <w:r w:rsidRPr="008147FE">
              <w:t xml:space="preserve"> </w:t>
            </w:r>
            <w:proofErr w:type="spellStart"/>
            <w:r w:rsidRPr="008147FE">
              <w:t>штампано</w:t>
            </w:r>
            <w:proofErr w:type="spellEnd"/>
            <w:r w:rsidRPr="008147FE">
              <w:t xml:space="preserve"> у </w:t>
            </w:r>
            <w:proofErr w:type="spellStart"/>
            <w:r w:rsidRPr="008147FE">
              <w:t>изводу</w:t>
            </w:r>
            <w:proofErr w:type="spellEnd"/>
            <w:r w:rsidRPr="008147FE">
              <w:t xml:space="preserve"> - М34</w:t>
            </w:r>
          </w:p>
        </w:tc>
      </w:tr>
      <w:tr w:rsidR="001772AB" w14:paraId="042D07EB" w14:textId="77777777" w:rsidTr="00FB2DD3">
        <w:trPr>
          <w:trHeight w:val="280"/>
        </w:trPr>
        <w:tc>
          <w:tcPr>
            <w:tcW w:w="4887" w:type="dxa"/>
          </w:tcPr>
          <w:p w14:paraId="0D51AA1B" w14:textId="77777777" w:rsidR="001772AB" w:rsidRDefault="001772AB" w:rsidP="001003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87" w:type="dxa"/>
          </w:tcPr>
          <w:p w14:paraId="10F78EC6" w14:textId="2FA956C9" w:rsidR="001772AB" w:rsidRDefault="001772AB" w:rsidP="00100327">
            <w:pPr>
              <w:rPr>
                <w:color w:val="000000"/>
                <w:sz w:val="20"/>
                <w:szCs w:val="20"/>
              </w:rPr>
            </w:pPr>
          </w:p>
        </w:tc>
      </w:tr>
      <w:tr w:rsidR="001772AB" w14:paraId="5E20A8B7" w14:textId="77777777" w:rsidTr="00FB2DD3">
        <w:trPr>
          <w:trHeight w:val="280"/>
        </w:trPr>
        <w:tc>
          <w:tcPr>
            <w:tcW w:w="4887" w:type="dxa"/>
          </w:tcPr>
          <w:p w14:paraId="4E956882" w14:textId="77777777" w:rsidR="001772AB" w:rsidRDefault="001772AB" w:rsidP="00100327">
            <w:pPr>
              <w:pStyle w:val="TableParagraph"/>
              <w:spacing w:line="260" w:lineRule="exact"/>
              <w:ind w:left="1779" w:right="17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ЧАСОПИСИ</w:t>
            </w:r>
          </w:p>
        </w:tc>
        <w:tc>
          <w:tcPr>
            <w:tcW w:w="4887" w:type="dxa"/>
          </w:tcPr>
          <w:p w14:paraId="54D72E86" w14:textId="0E732E3F" w:rsidR="001772AB" w:rsidRDefault="001772AB" w:rsidP="00100327">
            <w:pPr>
              <w:rPr>
                <w:color w:val="000000"/>
                <w:sz w:val="20"/>
                <w:szCs w:val="20"/>
              </w:rPr>
            </w:pPr>
          </w:p>
        </w:tc>
      </w:tr>
      <w:tr w:rsidR="001772AB" w14:paraId="3BA8E58E" w14:textId="77777777">
        <w:trPr>
          <w:trHeight w:val="282"/>
        </w:trPr>
        <w:tc>
          <w:tcPr>
            <w:tcW w:w="4887" w:type="dxa"/>
          </w:tcPr>
          <w:p w14:paraId="25F54CBF" w14:textId="77777777" w:rsidR="001772AB" w:rsidRDefault="001772AB" w:rsidP="00100327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Назив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чланка</w:t>
            </w:r>
            <w:proofErr w:type="spellEnd"/>
          </w:p>
        </w:tc>
        <w:tc>
          <w:tcPr>
            <w:tcW w:w="4887" w:type="dxa"/>
          </w:tcPr>
          <w:p w14:paraId="4E8E142D" w14:textId="6A400D7B" w:rsidR="001772AB" w:rsidRDefault="001772AB" w:rsidP="00100327">
            <w:pPr>
              <w:rPr>
                <w:color w:val="000000"/>
                <w:sz w:val="24"/>
                <w:szCs w:val="24"/>
              </w:rPr>
            </w:pPr>
          </w:p>
        </w:tc>
      </w:tr>
      <w:tr w:rsidR="001772AB" w14:paraId="445231E2" w14:textId="77777777">
        <w:trPr>
          <w:trHeight w:val="280"/>
        </w:trPr>
        <w:tc>
          <w:tcPr>
            <w:tcW w:w="4887" w:type="dxa"/>
          </w:tcPr>
          <w:p w14:paraId="597B3EF1" w14:textId="77777777" w:rsidR="001772AB" w:rsidRDefault="001772AB" w:rsidP="00100327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Назив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часописа</w:t>
            </w:r>
            <w:proofErr w:type="spellEnd"/>
          </w:p>
        </w:tc>
        <w:tc>
          <w:tcPr>
            <w:tcW w:w="4887" w:type="dxa"/>
          </w:tcPr>
          <w:p w14:paraId="682A92E4" w14:textId="36521049" w:rsidR="001772AB" w:rsidRDefault="001772AB" w:rsidP="00100327">
            <w:pPr>
              <w:rPr>
                <w:color w:val="000000"/>
                <w:sz w:val="24"/>
                <w:szCs w:val="24"/>
              </w:rPr>
            </w:pPr>
          </w:p>
        </w:tc>
      </w:tr>
      <w:tr w:rsidR="001772AB" w14:paraId="70495C3D" w14:textId="77777777">
        <w:trPr>
          <w:trHeight w:val="282"/>
        </w:trPr>
        <w:tc>
          <w:tcPr>
            <w:tcW w:w="4887" w:type="dxa"/>
          </w:tcPr>
          <w:p w14:paraId="20508B03" w14:textId="77777777" w:rsidR="001772AB" w:rsidRDefault="001772AB" w:rsidP="00100327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Годиште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часописа</w:t>
            </w:r>
            <w:proofErr w:type="spellEnd"/>
          </w:p>
        </w:tc>
        <w:tc>
          <w:tcPr>
            <w:tcW w:w="4887" w:type="dxa"/>
          </w:tcPr>
          <w:p w14:paraId="4CF1B8BF" w14:textId="054789E1" w:rsidR="001772AB" w:rsidRDefault="001772AB" w:rsidP="00100327">
            <w:pPr>
              <w:rPr>
                <w:color w:val="000000"/>
                <w:sz w:val="24"/>
                <w:szCs w:val="24"/>
              </w:rPr>
            </w:pPr>
          </w:p>
        </w:tc>
      </w:tr>
      <w:tr w:rsidR="001772AB" w14:paraId="5EB40F69" w14:textId="77777777">
        <w:trPr>
          <w:trHeight w:val="280"/>
        </w:trPr>
        <w:tc>
          <w:tcPr>
            <w:tcW w:w="4887" w:type="dxa"/>
          </w:tcPr>
          <w:p w14:paraId="49647CBB" w14:textId="77777777" w:rsidR="001772AB" w:rsidRDefault="001772AB" w:rsidP="00100327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Свеска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годишту</w:t>
            </w:r>
            <w:proofErr w:type="spellEnd"/>
          </w:p>
        </w:tc>
        <w:tc>
          <w:tcPr>
            <w:tcW w:w="4887" w:type="dxa"/>
          </w:tcPr>
          <w:p w14:paraId="2F11F36B" w14:textId="2481298C" w:rsidR="001772AB" w:rsidRDefault="001772AB" w:rsidP="00100327">
            <w:pPr>
              <w:rPr>
                <w:color w:val="000000"/>
                <w:sz w:val="24"/>
                <w:szCs w:val="24"/>
              </w:rPr>
            </w:pPr>
          </w:p>
        </w:tc>
      </w:tr>
      <w:tr w:rsidR="001772AB" w14:paraId="53A844FC" w14:textId="77777777">
        <w:trPr>
          <w:trHeight w:val="280"/>
        </w:trPr>
        <w:tc>
          <w:tcPr>
            <w:tcW w:w="4887" w:type="dxa"/>
          </w:tcPr>
          <w:p w14:paraId="3CC00A2F" w14:textId="77777777" w:rsidR="001772AB" w:rsidRDefault="001772AB" w:rsidP="00100327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Година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издања</w:t>
            </w:r>
            <w:proofErr w:type="spellEnd"/>
          </w:p>
        </w:tc>
        <w:tc>
          <w:tcPr>
            <w:tcW w:w="4887" w:type="dxa"/>
          </w:tcPr>
          <w:p w14:paraId="2E537B27" w14:textId="0A23AB2A" w:rsidR="001772AB" w:rsidRDefault="001772AB" w:rsidP="00100327">
            <w:pPr>
              <w:rPr>
                <w:color w:val="000000"/>
                <w:sz w:val="24"/>
                <w:szCs w:val="24"/>
              </w:rPr>
            </w:pPr>
          </w:p>
        </w:tc>
      </w:tr>
      <w:tr w:rsidR="001772AB" w14:paraId="3F6984E1" w14:textId="77777777">
        <w:trPr>
          <w:trHeight w:val="283"/>
        </w:trPr>
        <w:tc>
          <w:tcPr>
            <w:tcW w:w="4887" w:type="dxa"/>
          </w:tcPr>
          <w:p w14:paraId="796B4BC3" w14:textId="77777777" w:rsidR="001772AB" w:rsidRDefault="001772AB" w:rsidP="00100327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Странице</w:t>
            </w:r>
            <w:proofErr w:type="spellEnd"/>
          </w:p>
        </w:tc>
        <w:tc>
          <w:tcPr>
            <w:tcW w:w="4887" w:type="dxa"/>
          </w:tcPr>
          <w:p w14:paraId="24467E57" w14:textId="156A32CB" w:rsidR="001772AB" w:rsidRDefault="001772AB" w:rsidP="00100327">
            <w:pPr>
              <w:rPr>
                <w:color w:val="000000"/>
                <w:sz w:val="24"/>
                <w:szCs w:val="24"/>
              </w:rPr>
            </w:pPr>
          </w:p>
        </w:tc>
      </w:tr>
      <w:tr w:rsidR="001772AB" w14:paraId="571BB7E0" w14:textId="77777777" w:rsidTr="00C92FF9">
        <w:trPr>
          <w:trHeight w:val="280"/>
        </w:trPr>
        <w:tc>
          <w:tcPr>
            <w:tcW w:w="4887" w:type="dxa"/>
          </w:tcPr>
          <w:p w14:paraId="4E1B8B32" w14:textId="77777777" w:rsidR="001772AB" w:rsidRDefault="001772AB" w:rsidP="00100327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ДОИ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7E6BE" w14:textId="262B42A1" w:rsidR="001772AB" w:rsidRDefault="001772AB" w:rsidP="00100327">
            <w:pPr>
              <w:rPr>
                <w:color w:val="000000"/>
                <w:sz w:val="24"/>
                <w:szCs w:val="24"/>
              </w:rPr>
            </w:pPr>
          </w:p>
        </w:tc>
      </w:tr>
      <w:tr w:rsidR="001772AB" w14:paraId="777CE900" w14:textId="77777777" w:rsidTr="00C92FF9">
        <w:trPr>
          <w:trHeight w:val="282"/>
        </w:trPr>
        <w:tc>
          <w:tcPr>
            <w:tcW w:w="4887" w:type="dxa"/>
          </w:tcPr>
          <w:p w14:paraId="5D69F6B2" w14:textId="77777777" w:rsidR="001772AB" w:rsidRDefault="001772AB" w:rsidP="00100327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ИССН</w:t>
            </w:r>
          </w:p>
        </w:tc>
        <w:tc>
          <w:tcPr>
            <w:tcW w:w="48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A0133" w14:textId="1FB2A2D9" w:rsidR="001772AB" w:rsidRDefault="001772AB" w:rsidP="00100327">
            <w:pPr>
              <w:rPr>
                <w:color w:val="000000"/>
                <w:sz w:val="24"/>
                <w:szCs w:val="24"/>
              </w:rPr>
            </w:pPr>
          </w:p>
        </w:tc>
      </w:tr>
      <w:tr w:rsidR="001772AB" w14:paraId="45B9F957" w14:textId="77777777" w:rsidTr="00C92FF9">
        <w:trPr>
          <w:trHeight w:val="280"/>
        </w:trPr>
        <w:tc>
          <w:tcPr>
            <w:tcW w:w="4887" w:type="dxa"/>
          </w:tcPr>
          <w:p w14:paraId="0E039F49" w14:textId="77777777" w:rsidR="001772AB" w:rsidRDefault="001772AB" w:rsidP="00100327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УРЛ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чланка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ако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8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277C8" w14:textId="64A7ECC2" w:rsidR="001772AB" w:rsidRDefault="001772AB" w:rsidP="00100327">
            <w:pPr>
              <w:rPr>
                <w:color w:val="000000"/>
                <w:sz w:val="24"/>
                <w:szCs w:val="24"/>
              </w:rPr>
            </w:pPr>
          </w:p>
        </w:tc>
      </w:tr>
      <w:tr w:rsidR="001772AB" w14:paraId="29D7708A" w14:textId="77777777" w:rsidTr="00FB2DD3">
        <w:trPr>
          <w:trHeight w:val="280"/>
        </w:trPr>
        <w:tc>
          <w:tcPr>
            <w:tcW w:w="4887" w:type="dxa"/>
          </w:tcPr>
          <w:p w14:paraId="0A9F559A" w14:textId="77777777" w:rsidR="001772AB" w:rsidRDefault="001772AB" w:rsidP="001003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87" w:type="dxa"/>
          </w:tcPr>
          <w:p w14:paraId="1DA3A401" w14:textId="305FF8EB" w:rsidR="001772AB" w:rsidRDefault="001772AB" w:rsidP="00100327">
            <w:pPr>
              <w:rPr>
                <w:color w:val="000000"/>
                <w:sz w:val="20"/>
                <w:szCs w:val="20"/>
              </w:rPr>
            </w:pPr>
          </w:p>
        </w:tc>
      </w:tr>
      <w:tr w:rsidR="001772AB" w14:paraId="0822A01A" w14:textId="77777777" w:rsidTr="00FB2DD3">
        <w:trPr>
          <w:trHeight w:val="282"/>
        </w:trPr>
        <w:tc>
          <w:tcPr>
            <w:tcW w:w="4887" w:type="dxa"/>
          </w:tcPr>
          <w:p w14:paraId="49051E1F" w14:textId="77777777" w:rsidR="001772AB" w:rsidRDefault="001772AB" w:rsidP="00100327">
            <w:pPr>
              <w:pStyle w:val="TableParagraph"/>
              <w:spacing w:before="2" w:line="261" w:lineRule="exact"/>
              <w:ind w:left="1577"/>
              <w:rPr>
                <w:b/>
                <w:sz w:val="24"/>
              </w:rPr>
            </w:pPr>
            <w:r>
              <w:rPr>
                <w:b/>
                <w:sz w:val="24"/>
              </w:rPr>
              <w:t>МОНОГРАФИЈЕ</w:t>
            </w:r>
          </w:p>
        </w:tc>
        <w:tc>
          <w:tcPr>
            <w:tcW w:w="4887" w:type="dxa"/>
          </w:tcPr>
          <w:p w14:paraId="646169BF" w14:textId="6CDD20F7" w:rsidR="001772AB" w:rsidRDefault="001772AB" w:rsidP="00100327">
            <w:pPr>
              <w:rPr>
                <w:color w:val="000000"/>
                <w:sz w:val="20"/>
                <w:szCs w:val="20"/>
              </w:rPr>
            </w:pPr>
          </w:p>
        </w:tc>
      </w:tr>
      <w:tr w:rsidR="001772AB" w14:paraId="7EB977CC" w14:textId="77777777" w:rsidTr="00FB2DD3">
        <w:trPr>
          <w:trHeight w:val="280"/>
        </w:trPr>
        <w:tc>
          <w:tcPr>
            <w:tcW w:w="4887" w:type="dxa"/>
          </w:tcPr>
          <w:p w14:paraId="3364C583" w14:textId="77777777" w:rsidR="001772AB" w:rsidRDefault="001772AB" w:rsidP="00100327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Назив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монографије</w:t>
            </w:r>
            <w:proofErr w:type="spellEnd"/>
          </w:p>
        </w:tc>
        <w:tc>
          <w:tcPr>
            <w:tcW w:w="4887" w:type="dxa"/>
          </w:tcPr>
          <w:p w14:paraId="3BF9F1AE" w14:textId="7A469C83" w:rsidR="001772AB" w:rsidRDefault="001772AB" w:rsidP="00100327">
            <w:pPr>
              <w:rPr>
                <w:color w:val="000000"/>
                <w:sz w:val="20"/>
                <w:szCs w:val="20"/>
              </w:rPr>
            </w:pPr>
          </w:p>
        </w:tc>
      </w:tr>
      <w:tr w:rsidR="001772AB" w14:paraId="08EC5FC6" w14:textId="77777777" w:rsidTr="00FB2DD3">
        <w:trPr>
          <w:trHeight w:val="282"/>
        </w:trPr>
        <w:tc>
          <w:tcPr>
            <w:tcW w:w="4887" w:type="dxa"/>
          </w:tcPr>
          <w:p w14:paraId="2C35DA47" w14:textId="77777777" w:rsidR="001772AB" w:rsidRDefault="001772AB" w:rsidP="00100327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Издавач</w:t>
            </w:r>
            <w:proofErr w:type="spellEnd"/>
          </w:p>
        </w:tc>
        <w:tc>
          <w:tcPr>
            <w:tcW w:w="4887" w:type="dxa"/>
          </w:tcPr>
          <w:p w14:paraId="2903915D" w14:textId="01EF464E" w:rsidR="001772AB" w:rsidRDefault="001772AB" w:rsidP="00100327">
            <w:pPr>
              <w:rPr>
                <w:color w:val="000000"/>
                <w:sz w:val="20"/>
                <w:szCs w:val="20"/>
              </w:rPr>
            </w:pPr>
          </w:p>
        </w:tc>
      </w:tr>
      <w:tr w:rsidR="001772AB" w14:paraId="176CFEE2" w14:textId="77777777" w:rsidTr="00FB2DD3">
        <w:trPr>
          <w:trHeight w:val="280"/>
        </w:trPr>
        <w:tc>
          <w:tcPr>
            <w:tcW w:w="4887" w:type="dxa"/>
          </w:tcPr>
          <w:p w14:paraId="6F22F13D" w14:textId="77777777" w:rsidR="001772AB" w:rsidRDefault="001772AB" w:rsidP="00100327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Место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издања</w:t>
            </w:r>
            <w:proofErr w:type="spellEnd"/>
          </w:p>
        </w:tc>
        <w:tc>
          <w:tcPr>
            <w:tcW w:w="4887" w:type="dxa"/>
          </w:tcPr>
          <w:p w14:paraId="2A8DA7D9" w14:textId="5368C36D" w:rsidR="001772AB" w:rsidRDefault="001772AB" w:rsidP="00100327">
            <w:pPr>
              <w:rPr>
                <w:color w:val="000000"/>
                <w:sz w:val="20"/>
                <w:szCs w:val="20"/>
              </w:rPr>
            </w:pPr>
          </w:p>
        </w:tc>
      </w:tr>
      <w:tr w:rsidR="001772AB" w14:paraId="28B3AEC3" w14:textId="77777777" w:rsidTr="00FB2DD3">
        <w:trPr>
          <w:trHeight w:val="280"/>
        </w:trPr>
        <w:tc>
          <w:tcPr>
            <w:tcW w:w="4887" w:type="dxa"/>
          </w:tcPr>
          <w:p w14:paraId="4B7AEFC7" w14:textId="77777777" w:rsidR="001772AB" w:rsidRDefault="001772AB" w:rsidP="00100327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Година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издања</w:t>
            </w:r>
            <w:proofErr w:type="spellEnd"/>
          </w:p>
        </w:tc>
        <w:tc>
          <w:tcPr>
            <w:tcW w:w="4887" w:type="dxa"/>
          </w:tcPr>
          <w:p w14:paraId="464D90AA" w14:textId="751E0310" w:rsidR="001772AB" w:rsidRDefault="001772AB" w:rsidP="00100327">
            <w:pPr>
              <w:rPr>
                <w:color w:val="000000"/>
                <w:sz w:val="20"/>
                <w:szCs w:val="20"/>
              </w:rPr>
            </w:pPr>
          </w:p>
        </w:tc>
      </w:tr>
      <w:tr w:rsidR="001772AB" w14:paraId="6804A3CC" w14:textId="77777777" w:rsidTr="00FB2DD3">
        <w:trPr>
          <w:trHeight w:val="282"/>
        </w:trPr>
        <w:tc>
          <w:tcPr>
            <w:tcW w:w="4887" w:type="dxa"/>
          </w:tcPr>
          <w:p w14:paraId="104442FD" w14:textId="77777777" w:rsidR="001772AB" w:rsidRDefault="001772AB" w:rsidP="00100327">
            <w:pPr>
              <w:pStyle w:val="TableParagraph"/>
              <w:spacing w:before="2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ИСБН</w:t>
            </w:r>
          </w:p>
        </w:tc>
        <w:tc>
          <w:tcPr>
            <w:tcW w:w="4887" w:type="dxa"/>
          </w:tcPr>
          <w:p w14:paraId="25CA96B7" w14:textId="1B68852F" w:rsidR="001772AB" w:rsidRDefault="001772AB" w:rsidP="00100327">
            <w:pPr>
              <w:rPr>
                <w:color w:val="000000"/>
                <w:sz w:val="20"/>
                <w:szCs w:val="20"/>
              </w:rPr>
            </w:pPr>
          </w:p>
        </w:tc>
      </w:tr>
      <w:tr w:rsidR="001772AB" w14:paraId="27DB2934" w14:textId="77777777" w:rsidTr="00FB2DD3">
        <w:trPr>
          <w:trHeight w:val="281"/>
        </w:trPr>
        <w:tc>
          <w:tcPr>
            <w:tcW w:w="4887" w:type="dxa"/>
          </w:tcPr>
          <w:p w14:paraId="150CC797" w14:textId="77777777" w:rsidR="001772AB" w:rsidRDefault="001772AB" w:rsidP="001003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87" w:type="dxa"/>
          </w:tcPr>
          <w:p w14:paraId="2651B6B6" w14:textId="13CA2608" w:rsidR="001772AB" w:rsidRDefault="001772AB" w:rsidP="00100327">
            <w:pPr>
              <w:rPr>
                <w:color w:val="000000"/>
                <w:sz w:val="20"/>
                <w:szCs w:val="20"/>
              </w:rPr>
            </w:pPr>
          </w:p>
        </w:tc>
      </w:tr>
      <w:tr w:rsidR="001772AB" w14:paraId="61391138" w14:textId="77777777" w:rsidTr="00FB2DD3">
        <w:trPr>
          <w:trHeight w:val="282"/>
        </w:trPr>
        <w:tc>
          <w:tcPr>
            <w:tcW w:w="4887" w:type="dxa"/>
          </w:tcPr>
          <w:p w14:paraId="1DC87580" w14:textId="77777777" w:rsidR="001772AB" w:rsidRDefault="001772AB" w:rsidP="00100327">
            <w:pPr>
              <w:pStyle w:val="TableParagraph"/>
              <w:spacing w:line="263" w:lineRule="exact"/>
              <w:ind w:left="1005"/>
              <w:rPr>
                <w:b/>
                <w:sz w:val="24"/>
              </w:rPr>
            </w:pPr>
            <w:r>
              <w:rPr>
                <w:b/>
                <w:sz w:val="24"/>
              </w:rPr>
              <w:t>РАДОВИ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ЗБОРНИЦИМА</w:t>
            </w:r>
          </w:p>
        </w:tc>
        <w:tc>
          <w:tcPr>
            <w:tcW w:w="4887" w:type="dxa"/>
          </w:tcPr>
          <w:p w14:paraId="2E507F86" w14:textId="4D21BF19" w:rsidR="001772AB" w:rsidRDefault="001772AB" w:rsidP="00100327">
            <w:pPr>
              <w:rPr>
                <w:color w:val="000000"/>
                <w:sz w:val="20"/>
                <w:szCs w:val="20"/>
              </w:rPr>
            </w:pPr>
          </w:p>
        </w:tc>
      </w:tr>
      <w:tr w:rsidR="00E25B52" w14:paraId="71683A62" w14:textId="77777777" w:rsidTr="00FB2DD3">
        <w:trPr>
          <w:trHeight w:val="280"/>
        </w:trPr>
        <w:tc>
          <w:tcPr>
            <w:tcW w:w="4887" w:type="dxa"/>
          </w:tcPr>
          <w:p w14:paraId="65566D81" w14:textId="77777777" w:rsidR="00E25B52" w:rsidRDefault="00E25B52" w:rsidP="00E25B52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Назив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прилога</w:t>
            </w:r>
            <w:proofErr w:type="spellEnd"/>
          </w:p>
        </w:tc>
        <w:tc>
          <w:tcPr>
            <w:tcW w:w="4887" w:type="dxa"/>
          </w:tcPr>
          <w:p w14:paraId="3FB3D7BD" w14:textId="3210B327" w:rsidR="00E25B52" w:rsidRDefault="00E25B52" w:rsidP="00E25B52">
            <w:pPr>
              <w:rPr>
                <w:color w:val="000000"/>
                <w:sz w:val="20"/>
                <w:szCs w:val="20"/>
              </w:rPr>
            </w:pPr>
            <w:r w:rsidRPr="00CD6B27">
              <w:t>Estimating Emigration in the Absence of Population Registers: A Census-Based Residual Method Applied to Serbia (2011–2022)</w:t>
            </w:r>
          </w:p>
        </w:tc>
      </w:tr>
      <w:tr w:rsidR="00E25B52" w14:paraId="326AAD7D" w14:textId="77777777" w:rsidTr="00FB2DD3">
        <w:trPr>
          <w:trHeight w:val="280"/>
        </w:trPr>
        <w:tc>
          <w:tcPr>
            <w:tcW w:w="4887" w:type="dxa"/>
          </w:tcPr>
          <w:p w14:paraId="4694C1CE" w14:textId="77777777" w:rsidR="00E25B52" w:rsidRDefault="00E25B52" w:rsidP="00E25B52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Приређивач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зборника</w:t>
            </w:r>
            <w:proofErr w:type="spellEnd"/>
          </w:p>
        </w:tc>
        <w:tc>
          <w:tcPr>
            <w:tcW w:w="4887" w:type="dxa"/>
          </w:tcPr>
          <w:p w14:paraId="53DBCD95" w14:textId="45B5B470" w:rsidR="00E25B52" w:rsidRDefault="00E25B52" w:rsidP="00E25B52">
            <w:pPr>
              <w:rPr>
                <w:color w:val="000000"/>
                <w:sz w:val="20"/>
                <w:szCs w:val="20"/>
              </w:rPr>
            </w:pPr>
          </w:p>
        </w:tc>
      </w:tr>
      <w:tr w:rsidR="00E25B52" w14:paraId="020B8017" w14:textId="77777777" w:rsidTr="00FB2DD3">
        <w:trPr>
          <w:trHeight w:val="282"/>
        </w:trPr>
        <w:tc>
          <w:tcPr>
            <w:tcW w:w="4887" w:type="dxa"/>
          </w:tcPr>
          <w:p w14:paraId="418E5E84" w14:textId="77777777" w:rsidR="00E25B52" w:rsidRDefault="00E25B52" w:rsidP="00E25B52">
            <w:pPr>
              <w:pStyle w:val="TableParagraph"/>
              <w:spacing w:before="2" w:line="261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Назив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зборника</w:t>
            </w:r>
            <w:proofErr w:type="spellEnd"/>
          </w:p>
        </w:tc>
        <w:tc>
          <w:tcPr>
            <w:tcW w:w="4887" w:type="dxa"/>
          </w:tcPr>
          <w:p w14:paraId="0DCCBA15" w14:textId="001FBF5B" w:rsidR="00E25B52" w:rsidRDefault="00E25B52" w:rsidP="00E25B5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D6B27">
              <w:t>Објављен</w:t>
            </w:r>
            <w:proofErr w:type="spellEnd"/>
            <w:r w:rsidRPr="00CD6B27">
              <w:t xml:space="preserve"> </w:t>
            </w:r>
            <w:proofErr w:type="spellStart"/>
            <w:r w:rsidRPr="00CD6B27">
              <w:t>на</w:t>
            </w:r>
            <w:proofErr w:type="spellEnd"/>
            <w:r w:rsidRPr="00CD6B27">
              <w:t xml:space="preserve"> </w:t>
            </w:r>
            <w:r w:rsidR="00581A0C" w:rsidRPr="00581A0C">
              <w:t>https://www.oeaw.ac.at/fileadmin/subsites/Institute/VID/PDF/Conferences/2025_Migration/abstracts/P1.8_Marinkovic_WIC2025.pdf</w:t>
            </w:r>
          </w:p>
        </w:tc>
      </w:tr>
      <w:tr w:rsidR="00E25B52" w14:paraId="72CC3AE7" w14:textId="77777777" w:rsidTr="00FB2DD3">
        <w:trPr>
          <w:trHeight w:val="280"/>
        </w:trPr>
        <w:tc>
          <w:tcPr>
            <w:tcW w:w="4887" w:type="dxa"/>
          </w:tcPr>
          <w:p w14:paraId="0E3D9846" w14:textId="77777777" w:rsidR="00E25B52" w:rsidRDefault="00E25B52" w:rsidP="00E25B52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Издавач</w:t>
            </w:r>
            <w:proofErr w:type="spellEnd"/>
          </w:p>
        </w:tc>
        <w:tc>
          <w:tcPr>
            <w:tcW w:w="4887" w:type="dxa"/>
          </w:tcPr>
          <w:p w14:paraId="6C076575" w14:textId="640CD5D2" w:rsidR="00E25B52" w:rsidRDefault="00E25B52" w:rsidP="00E25B52">
            <w:pPr>
              <w:rPr>
                <w:color w:val="000000"/>
                <w:sz w:val="20"/>
                <w:szCs w:val="20"/>
              </w:rPr>
            </w:pPr>
            <w:r w:rsidRPr="00CD6B27">
              <w:t>Vienna Institute of Demography, Austrian Academy of Sciences</w:t>
            </w:r>
          </w:p>
        </w:tc>
      </w:tr>
      <w:tr w:rsidR="00E25B52" w14:paraId="507D1124" w14:textId="77777777" w:rsidTr="00FB2DD3">
        <w:trPr>
          <w:trHeight w:val="282"/>
        </w:trPr>
        <w:tc>
          <w:tcPr>
            <w:tcW w:w="4887" w:type="dxa"/>
          </w:tcPr>
          <w:p w14:paraId="1FFCA46F" w14:textId="77777777" w:rsidR="00E25B52" w:rsidRDefault="00E25B52" w:rsidP="00E25B52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Место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издања</w:t>
            </w:r>
            <w:proofErr w:type="spellEnd"/>
          </w:p>
        </w:tc>
        <w:tc>
          <w:tcPr>
            <w:tcW w:w="4887" w:type="dxa"/>
          </w:tcPr>
          <w:p w14:paraId="3A3CFB2F" w14:textId="0301AFC4" w:rsidR="00E25B52" w:rsidRDefault="00E25B52" w:rsidP="00E25B5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D6B27">
              <w:t>Беч</w:t>
            </w:r>
            <w:proofErr w:type="spellEnd"/>
          </w:p>
        </w:tc>
      </w:tr>
      <w:tr w:rsidR="00E25B52" w14:paraId="0803D7AC" w14:textId="77777777" w:rsidTr="00FB2DD3">
        <w:trPr>
          <w:trHeight w:val="280"/>
        </w:trPr>
        <w:tc>
          <w:tcPr>
            <w:tcW w:w="4887" w:type="dxa"/>
          </w:tcPr>
          <w:p w14:paraId="69076E76" w14:textId="77777777" w:rsidR="00E25B52" w:rsidRDefault="00E25B52" w:rsidP="00E25B52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Странице</w:t>
            </w:r>
            <w:proofErr w:type="spellEnd"/>
          </w:p>
        </w:tc>
        <w:tc>
          <w:tcPr>
            <w:tcW w:w="4887" w:type="dxa"/>
          </w:tcPr>
          <w:p w14:paraId="5D25A3A5" w14:textId="5CC20CA5" w:rsidR="00E25B52" w:rsidRDefault="00E25B52" w:rsidP="00E25B52">
            <w:pPr>
              <w:rPr>
                <w:color w:val="000000"/>
                <w:sz w:val="20"/>
                <w:szCs w:val="20"/>
              </w:rPr>
            </w:pPr>
          </w:p>
        </w:tc>
      </w:tr>
      <w:tr w:rsidR="00E25B52" w14:paraId="2ECA5462" w14:textId="77777777" w:rsidTr="00FB2DD3">
        <w:trPr>
          <w:trHeight w:val="280"/>
        </w:trPr>
        <w:tc>
          <w:tcPr>
            <w:tcW w:w="4887" w:type="dxa"/>
          </w:tcPr>
          <w:p w14:paraId="16759616" w14:textId="77777777" w:rsidR="00E25B52" w:rsidRDefault="00E25B52" w:rsidP="00E25B52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ако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постоји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887" w:type="dxa"/>
          </w:tcPr>
          <w:p w14:paraId="380B911A" w14:textId="462AE778" w:rsidR="00E25B52" w:rsidRDefault="00E25B52" w:rsidP="00E25B52">
            <w:pPr>
              <w:rPr>
                <w:color w:val="000000"/>
                <w:sz w:val="20"/>
                <w:szCs w:val="20"/>
              </w:rPr>
            </w:pPr>
          </w:p>
        </w:tc>
      </w:tr>
      <w:tr w:rsidR="00E25B52" w14:paraId="74CD7057" w14:textId="77777777" w:rsidTr="00FB2DD3">
        <w:trPr>
          <w:trHeight w:val="282"/>
        </w:trPr>
        <w:tc>
          <w:tcPr>
            <w:tcW w:w="4887" w:type="dxa"/>
          </w:tcPr>
          <w:p w14:paraId="23140773" w14:textId="77777777" w:rsidR="00E25B52" w:rsidRDefault="00E25B52" w:rsidP="00E25B52">
            <w:pPr>
              <w:pStyle w:val="TableParagraph"/>
              <w:spacing w:before="2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ИСБН</w:t>
            </w:r>
          </w:p>
        </w:tc>
        <w:tc>
          <w:tcPr>
            <w:tcW w:w="4887" w:type="dxa"/>
          </w:tcPr>
          <w:p w14:paraId="526E8411" w14:textId="1B6BF7A7" w:rsidR="00E25B52" w:rsidRDefault="00E25B52" w:rsidP="00E25B52">
            <w:pPr>
              <w:rPr>
                <w:color w:val="000000"/>
                <w:sz w:val="20"/>
                <w:szCs w:val="20"/>
              </w:rPr>
            </w:pPr>
          </w:p>
        </w:tc>
      </w:tr>
      <w:tr w:rsidR="001772AB" w14:paraId="44A47A1A" w14:textId="77777777" w:rsidTr="00FB2DD3">
        <w:trPr>
          <w:trHeight w:val="280"/>
        </w:trPr>
        <w:tc>
          <w:tcPr>
            <w:tcW w:w="4887" w:type="dxa"/>
          </w:tcPr>
          <w:p w14:paraId="085BB697" w14:textId="77777777" w:rsidR="001772AB" w:rsidRDefault="001772AB" w:rsidP="001003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87" w:type="dxa"/>
          </w:tcPr>
          <w:p w14:paraId="4178716F" w14:textId="3E2AD083" w:rsidR="001772AB" w:rsidRDefault="001772AB" w:rsidP="00100327">
            <w:pPr>
              <w:rPr>
                <w:color w:val="000000"/>
                <w:sz w:val="20"/>
                <w:szCs w:val="20"/>
              </w:rPr>
            </w:pPr>
          </w:p>
        </w:tc>
      </w:tr>
      <w:tr w:rsidR="001772AB" w14:paraId="53CF16D1" w14:textId="77777777">
        <w:trPr>
          <w:trHeight w:val="515"/>
        </w:trPr>
        <w:tc>
          <w:tcPr>
            <w:tcW w:w="4887" w:type="dxa"/>
          </w:tcPr>
          <w:p w14:paraId="74ED1BEC" w14:textId="77777777" w:rsidR="001772AB" w:rsidRDefault="001772AB"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Корекција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категорије</w:t>
            </w:r>
            <w:proofErr w:type="spellEnd"/>
            <w:r>
              <w:rPr>
                <w:sz w:val="24"/>
              </w:rPr>
              <w:t>**</w:t>
            </w:r>
          </w:p>
          <w:p w14:paraId="47551CD4" w14:textId="77777777" w:rsidR="001772AB" w:rsidRDefault="001772AB">
            <w:pPr>
              <w:pStyle w:val="TableParagraph"/>
              <w:spacing w:before="2"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попуњава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задужена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особа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Центру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4887" w:type="dxa"/>
          </w:tcPr>
          <w:p w14:paraId="273FC0AB" w14:textId="35BAF0CE" w:rsidR="001772AB" w:rsidRDefault="001772AB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11EA0A7A" w14:textId="77777777" w:rsidR="004E7223" w:rsidRDefault="004E7223">
      <w:pPr>
        <w:rPr>
          <w:rFonts w:ascii="Times New Roman"/>
        </w:rPr>
        <w:sectPr w:rsidR="004E7223" w:rsidSect="008A561A">
          <w:headerReference w:type="default" r:id="rId7"/>
          <w:type w:val="continuous"/>
          <w:pgSz w:w="11910" w:h="16840"/>
          <w:pgMar w:top="2160" w:right="720" w:bottom="280" w:left="760" w:header="806" w:footer="720" w:gutter="0"/>
          <w:pgNumType w:start="1"/>
          <w:cols w:space="720"/>
        </w:sectPr>
      </w:pPr>
    </w:p>
    <w:p w14:paraId="5AA0B2A0" w14:textId="77777777" w:rsidR="004E7223" w:rsidRDefault="004E7223">
      <w:pPr>
        <w:pStyle w:val="BodyText"/>
        <w:rPr>
          <w:sz w:val="20"/>
        </w:rPr>
      </w:pPr>
    </w:p>
    <w:p w14:paraId="61F188D4" w14:textId="77777777" w:rsidR="004E7223" w:rsidRDefault="004E7223">
      <w:pPr>
        <w:pStyle w:val="BodyText"/>
        <w:spacing w:before="9"/>
        <w:rPr>
          <w:sz w:val="23"/>
        </w:rPr>
      </w:pPr>
    </w:p>
    <w:p w14:paraId="0A1B0BA7" w14:textId="77777777" w:rsidR="004E7223" w:rsidRDefault="007F0A17">
      <w:pPr>
        <w:ind w:left="113"/>
        <w:rPr>
          <w:sz w:val="20"/>
        </w:rPr>
      </w:pPr>
      <w:r>
        <w:rPr>
          <w:sz w:val="20"/>
        </w:rPr>
        <w:t>**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Само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по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потреби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уз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наведено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образложење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у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обрасцу</w:t>
      </w:r>
      <w:proofErr w:type="spellEnd"/>
      <w:r>
        <w:rPr>
          <w:sz w:val="20"/>
        </w:rPr>
        <w:t>.</w:t>
      </w:r>
    </w:p>
    <w:p w14:paraId="4A9AC8F4" w14:textId="77777777" w:rsidR="004E7223" w:rsidRDefault="007F0A17">
      <w:pPr>
        <w:pStyle w:val="BodyText"/>
        <w:spacing w:before="1"/>
        <w:ind w:left="113"/>
      </w:pPr>
      <w:proofErr w:type="spellStart"/>
      <w:r>
        <w:t>Навести</w:t>
      </w:r>
      <w:proofErr w:type="spellEnd"/>
      <w:r>
        <w:rPr>
          <w:spacing w:val="-3"/>
        </w:rPr>
        <w:t xml:space="preserve"> </w:t>
      </w:r>
      <w:proofErr w:type="spellStart"/>
      <w:r>
        <w:t>пуну</w:t>
      </w:r>
      <w:proofErr w:type="spellEnd"/>
      <w:r>
        <w:rPr>
          <w:spacing w:val="-4"/>
        </w:rPr>
        <w:t xml:space="preserve"> </w:t>
      </w:r>
      <w:proofErr w:type="spellStart"/>
      <w:r>
        <w:t>референцу</w:t>
      </w:r>
      <w:proofErr w:type="spellEnd"/>
      <w:r>
        <w:rPr>
          <w:spacing w:val="-2"/>
        </w:rPr>
        <w:t xml:space="preserve"> </w:t>
      </w:r>
      <w:proofErr w:type="spellStart"/>
      <w:r>
        <w:t>према</w:t>
      </w:r>
      <w:proofErr w:type="spellEnd"/>
      <w:r>
        <w:rPr>
          <w:spacing w:val="-2"/>
        </w:rPr>
        <w:t xml:space="preserve"> </w:t>
      </w:r>
      <w:r>
        <w:t>АПА</w:t>
      </w:r>
      <w:r>
        <w:rPr>
          <w:spacing w:val="-2"/>
        </w:rPr>
        <w:t xml:space="preserve"> </w:t>
      </w:r>
      <w:proofErr w:type="spellStart"/>
      <w:r>
        <w:t>стилу</w:t>
      </w:r>
      <w:proofErr w:type="spellEnd"/>
      <w:r>
        <w:t>:</w:t>
      </w:r>
    </w:p>
    <w:p w14:paraId="2F1C16D4" w14:textId="77777777" w:rsidR="004E7223" w:rsidRDefault="004E7223">
      <w:pPr>
        <w:pStyle w:val="BodyText"/>
        <w:rPr>
          <w:sz w:val="20"/>
        </w:rPr>
      </w:pPr>
    </w:p>
    <w:p w14:paraId="63A482DA" w14:textId="77777777" w:rsidR="004E7223" w:rsidRDefault="004E7223">
      <w:pPr>
        <w:pStyle w:val="BodyText"/>
        <w:rPr>
          <w:sz w:val="20"/>
        </w:rPr>
      </w:pPr>
    </w:p>
    <w:p w14:paraId="211BF05C" w14:textId="1678A299" w:rsidR="00581A0C" w:rsidRDefault="00E25B52">
      <w:pPr>
        <w:pStyle w:val="BodyText"/>
        <w:spacing w:before="100" w:line="280" w:lineRule="exact"/>
        <w:ind w:left="113"/>
        <w:rPr>
          <w:color w:val="000000"/>
        </w:rPr>
      </w:pPr>
      <w:r w:rsidRPr="00E25B52">
        <w:rPr>
          <w:color w:val="000000"/>
        </w:rPr>
        <w:t xml:space="preserve">Marinković, I., &amp; </w:t>
      </w:r>
      <w:proofErr w:type="spellStart"/>
      <w:r w:rsidRPr="00E25B52">
        <w:rPr>
          <w:color w:val="000000"/>
        </w:rPr>
        <w:t>Despić</w:t>
      </w:r>
      <w:proofErr w:type="spellEnd"/>
      <w:r w:rsidRPr="00E25B52">
        <w:rPr>
          <w:color w:val="000000"/>
        </w:rPr>
        <w:t>, J. (2025). Estimating Emigration in the Absence of Population Registers: A Census-Based Residual Method Applied to Serbia (2011–2022). In: Demographic Perspectives on Migration in the 21st Century (</w:t>
      </w:r>
      <w:proofErr w:type="spellStart"/>
      <w:r w:rsidRPr="00E25B52">
        <w:rPr>
          <w:color w:val="000000"/>
        </w:rPr>
        <w:t>apstrakt</w:t>
      </w:r>
      <w:proofErr w:type="spellEnd"/>
      <w:r w:rsidRPr="00E25B52">
        <w:rPr>
          <w:color w:val="000000"/>
        </w:rPr>
        <w:t>). Vienna Institute of Demography, Austrian Academy of Sciences.</w:t>
      </w:r>
      <w:r w:rsidR="00581A0C">
        <w:rPr>
          <w:color w:val="000000"/>
        </w:rPr>
        <w:t xml:space="preserve"> </w:t>
      </w:r>
      <w:hyperlink r:id="rId8" w:history="1">
        <w:r w:rsidR="00581A0C" w:rsidRPr="005300C8">
          <w:rPr>
            <w:rStyle w:val="Hyperlink"/>
          </w:rPr>
          <w:t>https://www.oeaw.ac.at/fileadmin/subsites/Institute/VID/PDF/Conferences/2025_Migration/abstracts/P1.8_Marinkovic_WIC2025.pdf</w:t>
        </w:r>
      </w:hyperlink>
    </w:p>
    <w:p w14:paraId="15322F2A" w14:textId="601F0551" w:rsidR="004E7223" w:rsidRDefault="007F0A17">
      <w:pPr>
        <w:pStyle w:val="BodyText"/>
        <w:spacing w:before="100" w:line="280" w:lineRule="exact"/>
        <w:ind w:left="113"/>
      </w:pPr>
      <w:proofErr w:type="spellStart"/>
      <w:r>
        <w:t>Примери</w:t>
      </w:r>
      <w:proofErr w:type="spellEnd"/>
      <w:r>
        <w:rPr>
          <w:spacing w:val="-2"/>
        </w:rPr>
        <w:t xml:space="preserve"> </w:t>
      </w:r>
      <w:proofErr w:type="spellStart"/>
      <w:r>
        <w:t>за</w:t>
      </w:r>
      <w:proofErr w:type="spellEnd"/>
      <w:r>
        <w:rPr>
          <w:spacing w:val="-1"/>
        </w:rPr>
        <w:t xml:space="preserve"> </w:t>
      </w:r>
      <w:proofErr w:type="spellStart"/>
      <w:r>
        <w:t>навођење</w:t>
      </w:r>
      <w:proofErr w:type="spellEnd"/>
      <w:r>
        <w:rPr>
          <w:spacing w:val="-3"/>
        </w:rPr>
        <w:t xml:space="preserve"> </w:t>
      </w:r>
      <w:proofErr w:type="spellStart"/>
      <w:r>
        <w:t>радова</w:t>
      </w:r>
      <w:proofErr w:type="spellEnd"/>
      <w:r>
        <w:rPr>
          <w:spacing w:val="-2"/>
        </w:rPr>
        <w:t xml:space="preserve"> </w:t>
      </w:r>
      <w:proofErr w:type="spellStart"/>
      <w:r>
        <w:t>према</w:t>
      </w:r>
      <w:proofErr w:type="spellEnd"/>
      <w:r>
        <w:rPr>
          <w:spacing w:val="-1"/>
        </w:rPr>
        <w:t xml:space="preserve"> </w:t>
      </w:r>
      <w:r>
        <w:t>АПА</w:t>
      </w:r>
      <w:r>
        <w:rPr>
          <w:spacing w:val="-3"/>
        </w:rPr>
        <w:t xml:space="preserve"> </w:t>
      </w:r>
      <w:proofErr w:type="spellStart"/>
      <w:r>
        <w:t>стилу</w:t>
      </w:r>
      <w:proofErr w:type="spellEnd"/>
      <w:r>
        <w:t>:</w:t>
      </w:r>
    </w:p>
    <w:p w14:paraId="41481DCC" w14:textId="77777777" w:rsidR="004E7223" w:rsidRDefault="007F0A17">
      <w:pPr>
        <w:pStyle w:val="ListParagraph"/>
        <w:numPr>
          <w:ilvl w:val="0"/>
          <w:numId w:val="1"/>
        </w:numPr>
        <w:tabs>
          <w:tab w:val="left" w:pos="833"/>
          <w:tab w:val="left" w:pos="835"/>
        </w:tabs>
        <w:spacing w:line="294" w:lineRule="exact"/>
        <w:ind w:hanging="361"/>
        <w:rPr>
          <w:rFonts w:ascii="Symbol" w:hAnsi="Symbol"/>
          <w:i/>
          <w:sz w:val="24"/>
        </w:rPr>
      </w:pPr>
      <w:proofErr w:type="spellStart"/>
      <w:r>
        <w:rPr>
          <w:i/>
          <w:sz w:val="24"/>
        </w:rPr>
        <w:t>Монографије</w:t>
      </w:r>
      <w:proofErr w:type="spellEnd"/>
      <w:r>
        <w:rPr>
          <w:i/>
          <w:sz w:val="24"/>
        </w:rPr>
        <w:t>,</w:t>
      </w:r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књиге</w:t>
      </w:r>
      <w:proofErr w:type="spellEnd"/>
      <w:r>
        <w:rPr>
          <w:i/>
          <w:sz w:val="24"/>
        </w:rPr>
        <w:t>:</w:t>
      </w:r>
    </w:p>
    <w:p w14:paraId="06ABF627" w14:textId="77777777" w:rsidR="004E7223" w:rsidRDefault="007F0A17">
      <w:pPr>
        <w:spacing w:before="2"/>
        <w:ind w:left="834"/>
        <w:rPr>
          <w:sz w:val="24"/>
        </w:rPr>
      </w:pPr>
      <w:r>
        <w:rPr>
          <w:sz w:val="24"/>
        </w:rPr>
        <w:t>Alho,</w:t>
      </w:r>
      <w:r>
        <w:rPr>
          <w:spacing w:val="1"/>
          <w:sz w:val="24"/>
        </w:rPr>
        <w:t xml:space="preserve"> </w:t>
      </w:r>
      <w:r>
        <w:rPr>
          <w:sz w:val="24"/>
        </w:rPr>
        <w:t>J.</w:t>
      </w:r>
      <w:r>
        <w:rPr>
          <w:spacing w:val="1"/>
          <w:sz w:val="24"/>
        </w:rPr>
        <w:t xml:space="preserve"> </w:t>
      </w:r>
      <w:r>
        <w:rPr>
          <w:sz w:val="24"/>
        </w:rPr>
        <w:t>M.,</w:t>
      </w:r>
      <w:r>
        <w:rPr>
          <w:spacing w:val="1"/>
          <w:sz w:val="24"/>
        </w:rPr>
        <w:t xml:space="preserve"> </w:t>
      </w:r>
      <w:r>
        <w:rPr>
          <w:sz w:val="24"/>
        </w:rPr>
        <w:t>&amp;</w:t>
      </w:r>
      <w:r>
        <w:rPr>
          <w:spacing w:val="52"/>
          <w:sz w:val="24"/>
        </w:rPr>
        <w:t xml:space="preserve"> </w:t>
      </w:r>
      <w:r>
        <w:rPr>
          <w:sz w:val="24"/>
        </w:rPr>
        <w:t>Spencer,</w:t>
      </w:r>
      <w:r>
        <w:rPr>
          <w:spacing w:val="51"/>
          <w:sz w:val="24"/>
        </w:rPr>
        <w:t xml:space="preserve"> </w:t>
      </w:r>
      <w:r>
        <w:rPr>
          <w:sz w:val="24"/>
        </w:rPr>
        <w:t>B.  D.  (2005).</w:t>
      </w:r>
      <w:r>
        <w:rPr>
          <w:spacing w:val="5"/>
          <w:sz w:val="24"/>
        </w:rPr>
        <w:t xml:space="preserve"> </w:t>
      </w:r>
      <w:r>
        <w:rPr>
          <w:i/>
          <w:sz w:val="24"/>
        </w:rPr>
        <w:t>Statistical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Demography  and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Forecasting.</w:t>
      </w:r>
      <w:r>
        <w:rPr>
          <w:i/>
          <w:spacing w:val="5"/>
          <w:sz w:val="24"/>
        </w:rPr>
        <w:t xml:space="preserve"> </w:t>
      </w:r>
      <w:r>
        <w:rPr>
          <w:sz w:val="24"/>
        </w:rPr>
        <w:t>New</w:t>
      </w:r>
      <w:r>
        <w:rPr>
          <w:spacing w:val="52"/>
          <w:sz w:val="24"/>
        </w:rPr>
        <w:t xml:space="preserve"> </w:t>
      </w:r>
      <w:r>
        <w:rPr>
          <w:sz w:val="24"/>
        </w:rPr>
        <w:t>York:</w:t>
      </w:r>
      <w:r>
        <w:rPr>
          <w:spacing w:val="-50"/>
          <w:sz w:val="24"/>
        </w:rPr>
        <w:t xml:space="preserve"> </w:t>
      </w:r>
      <w:r>
        <w:rPr>
          <w:sz w:val="24"/>
        </w:rPr>
        <w:t xml:space="preserve">Springer. </w:t>
      </w:r>
      <w:hyperlink r:id="rId9">
        <w:r>
          <w:rPr>
            <w:color w:val="4A7C92"/>
            <w:sz w:val="24"/>
            <w:u w:val="single" w:color="4A7C92"/>
          </w:rPr>
          <w:t>https://doi.org/10.1007/0-387-28392-7</w:t>
        </w:r>
      </w:hyperlink>
    </w:p>
    <w:p w14:paraId="0E0EDDE2" w14:textId="77777777" w:rsidR="004E7223" w:rsidRDefault="004E7223">
      <w:pPr>
        <w:pStyle w:val="BodyText"/>
        <w:spacing w:before="10"/>
        <w:rPr>
          <w:sz w:val="23"/>
        </w:rPr>
      </w:pPr>
    </w:p>
    <w:p w14:paraId="6B62E4EA" w14:textId="77777777" w:rsidR="004E7223" w:rsidRDefault="007F0A17">
      <w:pPr>
        <w:pStyle w:val="ListParagraph"/>
        <w:numPr>
          <w:ilvl w:val="0"/>
          <w:numId w:val="1"/>
        </w:numPr>
        <w:tabs>
          <w:tab w:val="left" w:pos="835"/>
        </w:tabs>
        <w:ind w:hanging="361"/>
        <w:jc w:val="both"/>
        <w:rPr>
          <w:rFonts w:ascii="Symbol" w:hAnsi="Symbol"/>
          <w:i/>
          <w:sz w:val="20"/>
        </w:rPr>
      </w:pPr>
      <w:proofErr w:type="spellStart"/>
      <w:r>
        <w:rPr>
          <w:i/>
          <w:sz w:val="24"/>
        </w:rPr>
        <w:t>Делови</w:t>
      </w:r>
      <w:proofErr w:type="spellEnd"/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штампаних</w:t>
      </w:r>
      <w:proofErr w:type="spellEnd"/>
      <w:r>
        <w:rPr>
          <w:i/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монографија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или</w:t>
      </w:r>
      <w:proofErr w:type="spellEnd"/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зборника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радова</w:t>
      </w:r>
      <w:proofErr w:type="spellEnd"/>
      <w:r>
        <w:rPr>
          <w:i/>
          <w:sz w:val="24"/>
        </w:rPr>
        <w:t>:</w:t>
      </w:r>
    </w:p>
    <w:p w14:paraId="4BF4DF97" w14:textId="77777777" w:rsidR="004E7223" w:rsidRDefault="007F0A17">
      <w:pPr>
        <w:pStyle w:val="BodyText"/>
        <w:ind w:left="834" w:right="101" w:firstLine="52"/>
        <w:jc w:val="both"/>
      </w:pPr>
      <w:proofErr w:type="spellStart"/>
      <w:r>
        <w:t>Рашевић</w:t>
      </w:r>
      <w:proofErr w:type="spellEnd"/>
      <w:r>
        <w:t xml:space="preserve">,  </w:t>
      </w:r>
      <w:r>
        <w:rPr>
          <w:spacing w:val="1"/>
        </w:rPr>
        <w:t xml:space="preserve"> </w:t>
      </w:r>
      <w:r>
        <w:t xml:space="preserve">М.  </w:t>
      </w:r>
      <w:r>
        <w:rPr>
          <w:spacing w:val="1"/>
        </w:rPr>
        <w:t xml:space="preserve"> </w:t>
      </w:r>
      <w:r>
        <w:t xml:space="preserve">(2015).  </w:t>
      </w:r>
      <w:r>
        <w:rPr>
          <w:spacing w:val="1"/>
        </w:rPr>
        <w:t xml:space="preserve"> </w:t>
      </w:r>
      <w:proofErr w:type="spellStart"/>
      <w:r>
        <w:t>Фертилитет</w:t>
      </w:r>
      <w:proofErr w:type="spellEnd"/>
      <w:r>
        <w:t xml:space="preserve">  </w:t>
      </w:r>
      <w:r>
        <w:rPr>
          <w:spacing w:val="1"/>
        </w:rPr>
        <w:t xml:space="preserve"> </w:t>
      </w:r>
      <w:proofErr w:type="spellStart"/>
      <w:r>
        <w:t>женског</w:t>
      </w:r>
      <w:proofErr w:type="spellEnd"/>
      <w:r>
        <w:t xml:space="preserve">  </w:t>
      </w:r>
      <w:r>
        <w:rPr>
          <w:spacing w:val="1"/>
        </w:rPr>
        <w:t xml:space="preserve"> </w:t>
      </w:r>
      <w:proofErr w:type="spellStart"/>
      <w:r>
        <w:t>становништва</w:t>
      </w:r>
      <w:proofErr w:type="spellEnd"/>
      <w:r>
        <w:t xml:space="preserve">.    У    В.    </w:t>
      </w:r>
      <w:proofErr w:type="spellStart"/>
      <w:r>
        <w:t>Никитовић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Ур</w:t>
      </w:r>
      <w:proofErr w:type="spellEnd"/>
      <w:r>
        <w:t xml:space="preserve">.), </w:t>
      </w:r>
      <w:proofErr w:type="spellStart"/>
      <w:r>
        <w:rPr>
          <w:i/>
        </w:rPr>
        <w:t>Популација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Србије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почетком</w:t>
      </w:r>
      <w:proofErr w:type="spellEnd"/>
      <w:r>
        <w:rPr>
          <w:i/>
        </w:rPr>
        <w:t xml:space="preserve"> 21. </w:t>
      </w:r>
      <w:proofErr w:type="spellStart"/>
      <w:r>
        <w:rPr>
          <w:i/>
        </w:rPr>
        <w:t>века</w:t>
      </w:r>
      <w:proofErr w:type="spellEnd"/>
      <w:r>
        <w:rPr>
          <w:i/>
        </w:rPr>
        <w:t xml:space="preserve"> </w:t>
      </w:r>
      <w:r>
        <w:t>(</w:t>
      </w:r>
      <w:proofErr w:type="spellStart"/>
      <w:r>
        <w:t>стр</w:t>
      </w:r>
      <w:proofErr w:type="spellEnd"/>
      <w:r>
        <w:t xml:space="preserve">. 74–95). </w:t>
      </w:r>
      <w:proofErr w:type="spellStart"/>
      <w:r>
        <w:t>Београд</w:t>
      </w:r>
      <w:proofErr w:type="spellEnd"/>
      <w:r>
        <w:t xml:space="preserve">: </w:t>
      </w:r>
      <w:proofErr w:type="spellStart"/>
      <w:r>
        <w:t>Републички</w:t>
      </w:r>
      <w:proofErr w:type="spellEnd"/>
      <w:r>
        <w:t xml:space="preserve"> </w:t>
      </w:r>
      <w:proofErr w:type="spellStart"/>
      <w:r>
        <w:t>завод</w:t>
      </w:r>
      <w:proofErr w:type="spellEnd"/>
      <w:r>
        <w:t xml:space="preserve"> </w:t>
      </w:r>
      <w:proofErr w:type="spellStart"/>
      <w:r>
        <w:t>за</w:t>
      </w:r>
      <w:proofErr w:type="spellEnd"/>
      <w:r>
        <w:rPr>
          <w:spacing w:val="1"/>
        </w:rPr>
        <w:t xml:space="preserve"> </w:t>
      </w:r>
      <w:proofErr w:type="spellStart"/>
      <w:r>
        <w:t>статистику</w:t>
      </w:r>
      <w:proofErr w:type="spellEnd"/>
      <w:r>
        <w:t>.</w:t>
      </w:r>
    </w:p>
    <w:p w14:paraId="0C3283FE" w14:textId="77777777" w:rsidR="004E7223" w:rsidRDefault="004E7223">
      <w:pPr>
        <w:pStyle w:val="BodyText"/>
      </w:pPr>
    </w:p>
    <w:p w14:paraId="08FE5C7A" w14:textId="77777777" w:rsidR="004E7223" w:rsidRDefault="007F0A17">
      <w:pPr>
        <w:pStyle w:val="ListParagraph"/>
        <w:numPr>
          <w:ilvl w:val="0"/>
          <w:numId w:val="1"/>
        </w:numPr>
        <w:tabs>
          <w:tab w:val="left" w:pos="835"/>
        </w:tabs>
        <w:spacing w:line="240" w:lineRule="auto"/>
        <w:ind w:hanging="361"/>
        <w:jc w:val="both"/>
        <w:rPr>
          <w:rFonts w:ascii="Symbol" w:hAnsi="Symbol"/>
          <w:i/>
          <w:sz w:val="20"/>
        </w:rPr>
      </w:pPr>
      <w:proofErr w:type="spellStart"/>
      <w:r>
        <w:rPr>
          <w:i/>
          <w:sz w:val="24"/>
        </w:rPr>
        <w:t>Делови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монографија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или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зборника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радова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на</w:t>
      </w:r>
      <w:proofErr w:type="spellEnd"/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интернету</w:t>
      </w:r>
      <w:proofErr w:type="spellEnd"/>
      <w:r>
        <w:rPr>
          <w:i/>
          <w:sz w:val="24"/>
        </w:rPr>
        <w:t>:</w:t>
      </w:r>
    </w:p>
    <w:p w14:paraId="212E6673" w14:textId="77777777" w:rsidR="004E7223" w:rsidRDefault="007F0A17">
      <w:pPr>
        <w:tabs>
          <w:tab w:val="left" w:pos="6474"/>
        </w:tabs>
        <w:spacing w:before="2"/>
        <w:ind w:left="834" w:right="100"/>
        <w:jc w:val="both"/>
        <w:rPr>
          <w:sz w:val="24"/>
        </w:rPr>
      </w:pPr>
      <w:r>
        <w:rPr>
          <w:sz w:val="24"/>
        </w:rPr>
        <w:t>Nikitović, V. (2018). The End of Demographic Transition in Kosovo: Does the Meaning of the</w:t>
      </w:r>
      <w:r>
        <w:rPr>
          <w:spacing w:val="1"/>
          <w:sz w:val="24"/>
        </w:rPr>
        <w:t xml:space="preserve"> </w:t>
      </w:r>
      <w:r>
        <w:rPr>
          <w:sz w:val="24"/>
        </w:rPr>
        <w:t>Population</w:t>
      </w:r>
      <w:r>
        <w:rPr>
          <w:spacing w:val="1"/>
          <w:sz w:val="24"/>
        </w:rPr>
        <w:t xml:space="preserve"> </w:t>
      </w:r>
      <w:r>
        <w:rPr>
          <w:sz w:val="24"/>
        </w:rPr>
        <w:t>Factor</w:t>
      </w:r>
      <w:r>
        <w:rPr>
          <w:spacing w:val="1"/>
          <w:sz w:val="24"/>
        </w:rPr>
        <w:t xml:space="preserve"> </w:t>
      </w:r>
      <w:r>
        <w:rPr>
          <w:sz w:val="24"/>
        </w:rPr>
        <w:t>Change?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D.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Proroković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(Ed.),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Kosovo: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Sui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Generis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Precedent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International      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 xml:space="preserve">Relations      </w:t>
      </w:r>
      <w:r>
        <w:rPr>
          <w:i/>
          <w:spacing w:val="15"/>
          <w:sz w:val="24"/>
        </w:rPr>
        <w:t xml:space="preserve"> </w:t>
      </w:r>
      <w:r>
        <w:rPr>
          <w:sz w:val="24"/>
        </w:rPr>
        <w:t xml:space="preserve">(pp.      </w:t>
      </w:r>
      <w:r>
        <w:rPr>
          <w:spacing w:val="13"/>
          <w:sz w:val="24"/>
        </w:rPr>
        <w:t xml:space="preserve"> </w:t>
      </w:r>
      <w:r>
        <w:rPr>
          <w:sz w:val="24"/>
        </w:rPr>
        <w:t>299-320).</w:t>
      </w:r>
      <w:r>
        <w:rPr>
          <w:sz w:val="24"/>
        </w:rPr>
        <w:tab/>
      </w:r>
      <w:hyperlink r:id="rId10">
        <w:r>
          <w:rPr>
            <w:color w:val="4A7C92"/>
            <w:sz w:val="24"/>
            <w:u w:val="single" w:color="4A7C92"/>
          </w:rPr>
          <w:t>https://www.diplomacy.bg.ac.rs/wp-</w:t>
        </w:r>
      </w:hyperlink>
      <w:r>
        <w:rPr>
          <w:color w:val="4A7C92"/>
          <w:spacing w:val="-50"/>
          <w:sz w:val="24"/>
        </w:rPr>
        <w:t xml:space="preserve"> </w:t>
      </w:r>
      <w:hyperlink r:id="rId11">
        <w:r>
          <w:rPr>
            <w:color w:val="4A7C92"/>
            <w:sz w:val="24"/>
            <w:u w:val="single" w:color="4A7C92"/>
          </w:rPr>
          <w:t>content/uploads/2018/11/2018_Kosovo_Dusan_Prorokovic.pdf</w:t>
        </w:r>
      </w:hyperlink>
    </w:p>
    <w:p w14:paraId="0C1D111D" w14:textId="77777777" w:rsidR="004E7223" w:rsidRDefault="004E7223">
      <w:pPr>
        <w:pStyle w:val="BodyText"/>
        <w:spacing w:before="5"/>
        <w:rPr>
          <w:sz w:val="15"/>
        </w:rPr>
      </w:pPr>
    </w:p>
    <w:p w14:paraId="52263603" w14:textId="77777777" w:rsidR="004E7223" w:rsidRDefault="007F0A17">
      <w:pPr>
        <w:pStyle w:val="ListParagraph"/>
        <w:numPr>
          <w:ilvl w:val="0"/>
          <w:numId w:val="1"/>
        </w:numPr>
        <w:tabs>
          <w:tab w:val="left" w:pos="833"/>
          <w:tab w:val="left" w:pos="835"/>
        </w:tabs>
        <w:spacing w:before="100"/>
        <w:ind w:hanging="361"/>
        <w:rPr>
          <w:rFonts w:ascii="Symbol" w:hAnsi="Symbol"/>
          <w:i/>
          <w:sz w:val="20"/>
        </w:rPr>
      </w:pPr>
      <w:proofErr w:type="spellStart"/>
      <w:r>
        <w:rPr>
          <w:i/>
          <w:sz w:val="24"/>
        </w:rPr>
        <w:t>Чланци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из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часописа</w:t>
      </w:r>
      <w:proofErr w:type="spellEnd"/>
      <w:r>
        <w:rPr>
          <w:i/>
          <w:sz w:val="24"/>
        </w:rPr>
        <w:t>:</w:t>
      </w:r>
    </w:p>
    <w:p w14:paraId="1EF2FEF0" w14:textId="77777777" w:rsidR="004E7223" w:rsidRDefault="007F0A17">
      <w:pPr>
        <w:pStyle w:val="BodyText"/>
        <w:tabs>
          <w:tab w:val="left" w:pos="1536"/>
          <w:tab w:val="left" w:pos="2056"/>
          <w:tab w:val="left" w:pos="3390"/>
          <w:tab w:val="left" w:pos="3910"/>
          <w:tab w:val="left" w:pos="5479"/>
          <w:tab w:val="left" w:pos="5848"/>
          <w:tab w:val="left" w:pos="6813"/>
          <w:tab w:val="left" w:pos="7405"/>
          <w:tab w:val="left" w:pos="7991"/>
          <w:tab w:val="left" w:pos="8391"/>
        </w:tabs>
        <w:ind w:left="834" w:right="103"/>
      </w:pPr>
      <w:r>
        <w:t>Lutz,</w:t>
      </w:r>
      <w:r>
        <w:tab/>
        <w:t>W.,</w:t>
      </w:r>
      <w:r>
        <w:tab/>
        <w:t>Sanderson,</w:t>
      </w:r>
      <w:r>
        <w:tab/>
        <w:t>W.,</w:t>
      </w:r>
      <w:r>
        <w:tab/>
        <w:t xml:space="preserve">&amp;  </w:t>
      </w:r>
      <w:r>
        <w:rPr>
          <w:spacing w:val="39"/>
        </w:rPr>
        <w:t xml:space="preserve"> </w:t>
      </w:r>
      <w:proofErr w:type="spellStart"/>
      <w:r>
        <w:t>Scherbov</w:t>
      </w:r>
      <w:proofErr w:type="spellEnd"/>
      <w:r>
        <w:t>,</w:t>
      </w:r>
      <w:r>
        <w:tab/>
        <w:t>S.</w:t>
      </w:r>
      <w:r>
        <w:tab/>
        <w:t>(2001).</w:t>
      </w:r>
      <w:r>
        <w:tab/>
        <w:t>The</w:t>
      </w:r>
      <w:r>
        <w:tab/>
        <w:t>end</w:t>
      </w:r>
      <w:r>
        <w:tab/>
        <w:t>of</w:t>
      </w:r>
      <w:r>
        <w:tab/>
        <w:t>world</w:t>
      </w:r>
      <w:r>
        <w:rPr>
          <w:spacing w:val="28"/>
        </w:rPr>
        <w:t xml:space="preserve"> </w:t>
      </w:r>
      <w:r>
        <w:t>population</w:t>
      </w:r>
      <w:r>
        <w:rPr>
          <w:spacing w:val="-50"/>
        </w:rPr>
        <w:t xml:space="preserve"> </w:t>
      </w:r>
      <w:r>
        <w:t xml:space="preserve">growth. </w:t>
      </w:r>
      <w:r>
        <w:rPr>
          <w:i/>
        </w:rPr>
        <w:t xml:space="preserve">Nature, </w:t>
      </w:r>
      <w:r>
        <w:t xml:space="preserve">412(6846), 543–545. </w:t>
      </w:r>
      <w:hyperlink r:id="rId12">
        <w:r>
          <w:rPr>
            <w:color w:val="4A7C92"/>
            <w:u w:val="single" w:color="4A7C92"/>
          </w:rPr>
          <w:t>https://doi.org/10.1038/35087589</w:t>
        </w:r>
      </w:hyperlink>
    </w:p>
    <w:p w14:paraId="6B2AFB9A" w14:textId="77777777" w:rsidR="004E7223" w:rsidRDefault="004E7223">
      <w:pPr>
        <w:pStyle w:val="BodyText"/>
        <w:rPr>
          <w:sz w:val="20"/>
        </w:rPr>
      </w:pPr>
    </w:p>
    <w:p w14:paraId="6B03288C" w14:textId="77777777" w:rsidR="004E7223" w:rsidRDefault="004E7223">
      <w:pPr>
        <w:pStyle w:val="BodyText"/>
        <w:rPr>
          <w:sz w:val="20"/>
        </w:rPr>
      </w:pPr>
    </w:p>
    <w:p w14:paraId="73376862" w14:textId="77777777" w:rsidR="004E7223" w:rsidRDefault="004E7223">
      <w:pPr>
        <w:pStyle w:val="BodyText"/>
        <w:rPr>
          <w:sz w:val="20"/>
        </w:rPr>
      </w:pPr>
    </w:p>
    <w:p w14:paraId="2FAC7C9A" w14:textId="77777777" w:rsidR="004E7223" w:rsidRDefault="004E7223">
      <w:pPr>
        <w:pStyle w:val="BodyText"/>
        <w:spacing w:before="2"/>
        <w:rPr>
          <w:sz w:val="22"/>
        </w:rPr>
      </w:pPr>
    </w:p>
    <w:p w14:paraId="0734E34F" w14:textId="77777777" w:rsidR="004E7223" w:rsidRDefault="007F0A17">
      <w:pPr>
        <w:pStyle w:val="BodyText"/>
        <w:ind w:left="474"/>
      </w:pPr>
      <w:proofErr w:type="spellStart"/>
      <w:r>
        <w:t>Задужене</w:t>
      </w:r>
      <w:proofErr w:type="spellEnd"/>
      <w:r>
        <w:rPr>
          <w:spacing w:val="42"/>
        </w:rPr>
        <w:t xml:space="preserve"> </w:t>
      </w:r>
      <w:proofErr w:type="spellStart"/>
      <w:r>
        <w:t>особе</w:t>
      </w:r>
      <w:proofErr w:type="spellEnd"/>
      <w:r>
        <w:rPr>
          <w:spacing w:val="42"/>
        </w:rPr>
        <w:t xml:space="preserve"> </w:t>
      </w:r>
      <w:r>
        <w:t>(</w:t>
      </w:r>
      <w:proofErr w:type="spellStart"/>
      <w:r>
        <w:t>чланови</w:t>
      </w:r>
      <w:proofErr w:type="spellEnd"/>
      <w:r>
        <w:rPr>
          <w:spacing w:val="42"/>
        </w:rPr>
        <w:t xml:space="preserve"> </w:t>
      </w:r>
      <w:proofErr w:type="spellStart"/>
      <w:r>
        <w:t>Комисије</w:t>
      </w:r>
      <w:proofErr w:type="spellEnd"/>
      <w:r>
        <w:rPr>
          <w:spacing w:val="43"/>
        </w:rPr>
        <w:t xml:space="preserve"> </w:t>
      </w:r>
      <w:proofErr w:type="spellStart"/>
      <w:r>
        <w:t>за</w:t>
      </w:r>
      <w:proofErr w:type="spellEnd"/>
      <w:r>
        <w:rPr>
          <w:spacing w:val="42"/>
        </w:rPr>
        <w:t xml:space="preserve"> </w:t>
      </w:r>
      <w:proofErr w:type="spellStart"/>
      <w:r>
        <w:t>вредновање</w:t>
      </w:r>
      <w:proofErr w:type="spellEnd"/>
      <w:r>
        <w:rPr>
          <w:spacing w:val="42"/>
        </w:rPr>
        <w:t xml:space="preserve"> </w:t>
      </w:r>
      <w:proofErr w:type="spellStart"/>
      <w:r>
        <w:t>научноистраживачких</w:t>
      </w:r>
      <w:proofErr w:type="spellEnd"/>
      <w:r>
        <w:rPr>
          <w:spacing w:val="41"/>
        </w:rPr>
        <w:t xml:space="preserve"> </w:t>
      </w:r>
      <w:proofErr w:type="spellStart"/>
      <w:r>
        <w:t>резултата</w:t>
      </w:r>
      <w:proofErr w:type="spellEnd"/>
      <w:r>
        <w:rPr>
          <w:spacing w:val="-50"/>
        </w:rPr>
        <w:t xml:space="preserve"> </w:t>
      </w:r>
      <w:proofErr w:type="spellStart"/>
      <w:r>
        <w:t>истраживача</w:t>
      </w:r>
      <w:proofErr w:type="spellEnd"/>
      <w:r>
        <w:t>)</w:t>
      </w:r>
      <w:r>
        <w:rPr>
          <w:spacing w:val="-1"/>
        </w:rP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Центрима</w:t>
      </w:r>
      <w:proofErr w:type="spellEnd"/>
      <w:r>
        <w:t>:</w:t>
      </w:r>
    </w:p>
    <w:p w14:paraId="13010C7E" w14:textId="77777777" w:rsidR="004E7223" w:rsidRDefault="007F0A17">
      <w:pPr>
        <w:pStyle w:val="ListParagraph"/>
        <w:numPr>
          <w:ilvl w:val="1"/>
          <w:numId w:val="1"/>
        </w:numPr>
        <w:tabs>
          <w:tab w:val="left" w:pos="1149"/>
        </w:tabs>
        <w:spacing w:before="122"/>
        <w:ind w:hanging="133"/>
        <w:rPr>
          <w:sz w:val="24"/>
        </w:rPr>
      </w:pPr>
      <w:r>
        <w:rPr>
          <w:sz w:val="24"/>
        </w:rPr>
        <w:t>Предраг</w:t>
      </w:r>
      <w:r>
        <w:rPr>
          <w:spacing w:val="-3"/>
          <w:sz w:val="24"/>
        </w:rPr>
        <w:t xml:space="preserve"> </w:t>
      </w:r>
      <w:r>
        <w:rPr>
          <w:sz w:val="24"/>
        </w:rPr>
        <w:t>Милидраг,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Центар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филозофију</w:t>
      </w:r>
      <w:proofErr w:type="spellEnd"/>
    </w:p>
    <w:p w14:paraId="2A48F97E" w14:textId="77777777" w:rsidR="004E7223" w:rsidRDefault="007F0A17">
      <w:pPr>
        <w:pStyle w:val="ListParagraph"/>
        <w:numPr>
          <w:ilvl w:val="1"/>
          <w:numId w:val="1"/>
        </w:numPr>
        <w:tabs>
          <w:tab w:val="left" w:pos="1149"/>
        </w:tabs>
        <w:ind w:hanging="133"/>
        <w:rPr>
          <w:sz w:val="24"/>
        </w:rPr>
      </w:pPr>
      <w:proofErr w:type="spellStart"/>
      <w:r>
        <w:rPr>
          <w:sz w:val="24"/>
        </w:rPr>
        <w:t>Весна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Лукић,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Центар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демографска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истраживања</w:t>
      </w:r>
      <w:proofErr w:type="spellEnd"/>
    </w:p>
    <w:p w14:paraId="4C9827B2" w14:textId="77777777" w:rsidR="004E7223" w:rsidRDefault="007F0A17">
      <w:pPr>
        <w:pStyle w:val="ListParagraph"/>
        <w:numPr>
          <w:ilvl w:val="1"/>
          <w:numId w:val="1"/>
        </w:numPr>
        <w:tabs>
          <w:tab w:val="left" w:pos="1149"/>
        </w:tabs>
        <w:ind w:hanging="133"/>
        <w:rPr>
          <w:sz w:val="24"/>
        </w:rPr>
      </w:pPr>
      <w:proofErr w:type="spellStart"/>
      <w:r>
        <w:rPr>
          <w:sz w:val="24"/>
        </w:rPr>
        <w:t>Сузана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Игњатовић,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Центар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социолошка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антрополошка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истраживања</w:t>
      </w:r>
      <w:proofErr w:type="spellEnd"/>
    </w:p>
    <w:p w14:paraId="0437B81A" w14:textId="77777777" w:rsidR="004E7223" w:rsidRDefault="007F0A17">
      <w:pPr>
        <w:pStyle w:val="ListParagraph"/>
        <w:numPr>
          <w:ilvl w:val="1"/>
          <w:numId w:val="1"/>
        </w:numPr>
        <w:tabs>
          <w:tab w:val="left" w:pos="1149"/>
        </w:tabs>
        <w:ind w:hanging="133"/>
        <w:rPr>
          <w:sz w:val="24"/>
        </w:rPr>
      </w:pPr>
      <w:r>
        <w:rPr>
          <w:sz w:val="24"/>
        </w:rPr>
        <w:t>Предраг</w:t>
      </w:r>
      <w:r>
        <w:rPr>
          <w:spacing w:val="-4"/>
          <w:sz w:val="24"/>
        </w:rPr>
        <w:t xml:space="preserve"> </w:t>
      </w:r>
      <w:r>
        <w:rPr>
          <w:sz w:val="24"/>
        </w:rPr>
        <w:t>Петровић,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Центар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економска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истраживања</w:t>
      </w:r>
      <w:proofErr w:type="spellEnd"/>
      <w:r>
        <w:rPr>
          <w:sz w:val="24"/>
        </w:rPr>
        <w:t>,</w:t>
      </w:r>
    </w:p>
    <w:p w14:paraId="689E6827" w14:textId="77777777" w:rsidR="004E7223" w:rsidRDefault="007F0A17">
      <w:pPr>
        <w:pStyle w:val="ListParagraph"/>
        <w:numPr>
          <w:ilvl w:val="1"/>
          <w:numId w:val="1"/>
        </w:numPr>
        <w:tabs>
          <w:tab w:val="left" w:pos="1149"/>
        </w:tabs>
        <w:spacing w:before="2"/>
        <w:ind w:hanging="133"/>
        <w:rPr>
          <w:sz w:val="24"/>
        </w:rPr>
      </w:pPr>
      <w:proofErr w:type="spellStart"/>
      <w:r>
        <w:rPr>
          <w:sz w:val="24"/>
        </w:rPr>
        <w:t>Софија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Николић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Попадић,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Центар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правна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истраживања</w:t>
      </w:r>
      <w:proofErr w:type="spellEnd"/>
    </w:p>
    <w:p w14:paraId="200E8E8A" w14:textId="77777777" w:rsidR="004E7223" w:rsidRDefault="007F0A17">
      <w:pPr>
        <w:pStyle w:val="ListParagraph"/>
        <w:numPr>
          <w:ilvl w:val="1"/>
          <w:numId w:val="1"/>
        </w:numPr>
        <w:tabs>
          <w:tab w:val="left" w:pos="1147"/>
        </w:tabs>
        <w:ind w:left="1146" w:hanging="133"/>
        <w:rPr>
          <w:sz w:val="24"/>
        </w:rPr>
      </w:pPr>
      <w:proofErr w:type="spellStart"/>
      <w:r>
        <w:rPr>
          <w:sz w:val="24"/>
        </w:rPr>
        <w:t>Милица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Јоковић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Пантелић,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Центар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политиколошка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истраживања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јавно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мњење</w:t>
      </w:r>
      <w:proofErr w:type="spellEnd"/>
    </w:p>
    <w:sectPr w:rsidR="004E7223">
      <w:pgSz w:w="11910" w:h="16840"/>
      <w:pgMar w:top="2160" w:right="720" w:bottom="280" w:left="760" w:header="8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B756A" w14:textId="77777777" w:rsidR="0079297F" w:rsidRDefault="0079297F">
      <w:r>
        <w:separator/>
      </w:r>
    </w:p>
  </w:endnote>
  <w:endnote w:type="continuationSeparator" w:id="0">
    <w:p w14:paraId="388EFF28" w14:textId="77777777" w:rsidR="0079297F" w:rsidRDefault="00792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66617" w14:textId="77777777" w:rsidR="0079297F" w:rsidRDefault="0079297F">
      <w:r>
        <w:separator/>
      </w:r>
    </w:p>
  </w:footnote>
  <w:footnote w:type="continuationSeparator" w:id="0">
    <w:p w14:paraId="26147C17" w14:textId="77777777" w:rsidR="0079297F" w:rsidRDefault="00792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EC23F" w14:textId="77777777" w:rsidR="004E7223" w:rsidRDefault="007F0A17">
    <w:pPr>
      <w:pStyle w:val="BodyText"/>
      <w:spacing w:line="14" w:lineRule="auto"/>
      <w:rPr>
        <w:sz w:val="20"/>
      </w:rPr>
    </w:pPr>
    <w:r>
      <w:rPr>
        <w:noProof/>
        <w:lang w:val="sr-Latn-RS" w:eastAsia="sr-Latn-RS"/>
      </w:rPr>
      <w:drawing>
        <wp:anchor distT="0" distB="0" distL="0" distR="0" simplePos="0" relativeHeight="487442432" behindDoc="1" locked="0" layoutInCell="1" allowOverlap="1" wp14:anchorId="308054EA" wp14:editId="4646633C">
          <wp:simplePos x="0" y="0"/>
          <wp:positionH relativeFrom="page">
            <wp:posOffset>620073</wp:posOffset>
          </wp:positionH>
          <wp:positionV relativeFrom="page">
            <wp:posOffset>511549</wp:posOffset>
          </wp:positionV>
          <wp:extent cx="2580832" cy="867578"/>
          <wp:effectExtent l="0" t="0" r="0" b="0"/>
          <wp:wrapNone/>
          <wp:docPr id="1974347823" name="Picture 19743478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80832" cy="8675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C3505"/>
    <w:multiLevelType w:val="hybridMultilevel"/>
    <w:tmpl w:val="9210FFA0"/>
    <w:lvl w:ilvl="0" w:tplc="63FAD40C">
      <w:numFmt w:val="bullet"/>
      <w:lvlText w:val=""/>
      <w:lvlJc w:val="left"/>
      <w:pPr>
        <w:ind w:left="834" w:hanging="360"/>
      </w:pPr>
      <w:rPr>
        <w:rFonts w:hint="default"/>
        <w:w w:val="100"/>
        <w:lang w:eastAsia="en-US" w:bidi="ar-SA"/>
      </w:rPr>
    </w:lvl>
    <w:lvl w:ilvl="1" w:tplc="695EAB4C">
      <w:numFmt w:val="bullet"/>
      <w:lvlText w:val="-"/>
      <w:lvlJc w:val="left"/>
      <w:pPr>
        <w:ind w:left="1148" w:hanging="132"/>
      </w:pPr>
      <w:rPr>
        <w:rFonts w:ascii="Cambria" w:eastAsia="Cambria" w:hAnsi="Cambria" w:cs="Cambria" w:hint="default"/>
        <w:w w:val="100"/>
        <w:sz w:val="24"/>
        <w:szCs w:val="24"/>
        <w:lang w:eastAsia="en-US" w:bidi="ar-SA"/>
      </w:rPr>
    </w:lvl>
    <w:lvl w:ilvl="2" w:tplc="1ED89ACC">
      <w:numFmt w:val="bullet"/>
      <w:lvlText w:val="•"/>
      <w:lvlJc w:val="left"/>
      <w:pPr>
        <w:ind w:left="2171" w:hanging="132"/>
      </w:pPr>
      <w:rPr>
        <w:rFonts w:hint="default"/>
        <w:lang w:eastAsia="en-US" w:bidi="ar-SA"/>
      </w:rPr>
    </w:lvl>
    <w:lvl w:ilvl="3" w:tplc="F994489C">
      <w:numFmt w:val="bullet"/>
      <w:lvlText w:val="•"/>
      <w:lvlJc w:val="left"/>
      <w:pPr>
        <w:ind w:left="3203" w:hanging="132"/>
      </w:pPr>
      <w:rPr>
        <w:rFonts w:hint="default"/>
        <w:lang w:eastAsia="en-US" w:bidi="ar-SA"/>
      </w:rPr>
    </w:lvl>
    <w:lvl w:ilvl="4" w:tplc="19006B82">
      <w:numFmt w:val="bullet"/>
      <w:lvlText w:val="•"/>
      <w:lvlJc w:val="left"/>
      <w:pPr>
        <w:ind w:left="4235" w:hanging="132"/>
      </w:pPr>
      <w:rPr>
        <w:rFonts w:hint="default"/>
        <w:lang w:eastAsia="en-US" w:bidi="ar-SA"/>
      </w:rPr>
    </w:lvl>
    <w:lvl w:ilvl="5" w:tplc="BF6C150A">
      <w:numFmt w:val="bullet"/>
      <w:lvlText w:val="•"/>
      <w:lvlJc w:val="left"/>
      <w:pPr>
        <w:ind w:left="5267" w:hanging="132"/>
      </w:pPr>
      <w:rPr>
        <w:rFonts w:hint="default"/>
        <w:lang w:eastAsia="en-US" w:bidi="ar-SA"/>
      </w:rPr>
    </w:lvl>
    <w:lvl w:ilvl="6" w:tplc="83CE177C">
      <w:numFmt w:val="bullet"/>
      <w:lvlText w:val="•"/>
      <w:lvlJc w:val="left"/>
      <w:pPr>
        <w:ind w:left="6299" w:hanging="132"/>
      </w:pPr>
      <w:rPr>
        <w:rFonts w:hint="default"/>
        <w:lang w:eastAsia="en-US" w:bidi="ar-SA"/>
      </w:rPr>
    </w:lvl>
    <w:lvl w:ilvl="7" w:tplc="5A0CEF70">
      <w:numFmt w:val="bullet"/>
      <w:lvlText w:val="•"/>
      <w:lvlJc w:val="left"/>
      <w:pPr>
        <w:ind w:left="7330" w:hanging="132"/>
      </w:pPr>
      <w:rPr>
        <w:rFonts w:hint="default"/>
        <w:lang w:eastAsia="en-US" w:bidi="ar-SA"/>
      </w:rPr>
    </w:lvl>
    <w:lvl w:ilvl="8" w:tplc="1E7255F0">
      <w:numFmt w:val="bullet"/>
      <w:lvlText w:val="•"/>
      <w:lvlJc w:val="left"/>
      <w:pPr>
        <w:ind w:left="8362" w:hanging="132"/>
      </w:pPr>
      <w:rPr>
        <w:rFonts w:hint="default"/>
        <w:lang w:eastAsia="en-US" w:bidi="ar-SA"/>
      </w:rPr>
    </w:lvl>
  </w:abstractNum>
  <w:num w:numId="1" w16cid:durableId="492260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223"/>
    <w:rsid w:val="00100327"/>
    <w:rsid w:val="00152F14"/>
    <w:rsid w:val="001772AB"/>
    <w:rsid w:val="001C2582"/>
    <w:rsid w:val="001F6B0A"/>
    <w:rsid w:val="00343398"/>
    <w:rsid w:val="004E7223"/>
    <w:rsid w:val="00581A0C"/>
    <w:rsid w:val="00741E78"/>
    <w:rsid w:val="0079297F"/>
    <w:rsid w:val="007F0A17"/>
    <w:rsid w:val="008A561A"/>
    <w:rsid w:val="008E51D9"/>
    <w:rsid w:val="00A9161D"/>
    <w:rsid w:val="00AF196E"/>
    <w:rsid w:val="00B0364F"/>
    <w:rsid w:val="00E25B52"/>
    <w:rsid w:val="00EA6432"/>
    <w:rsid w:val="00F57D32"/>
    <w:rsid w:val="00FC5B95"/>
    <w:rsid w:val="00FE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CAD34"/>
  <w15:docId w15:val="{5508A13B-2885-4BB7-9972-9496AE581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01"/>
      <w:ind w:left="1528" w:right="1518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281" w:lineRule="exact"/>
      <w:ind w:left="1148" w:hanging="133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25B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5B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5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eaw.ac.at/fileadmin/subsites/Institute/VID/PDF/Conferences/2025_Migration/abstracts/P1.8_Marinkovic_WIC2025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doi.org/10.1038/3508758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iplomacy.bg.ac.rs/wp-content/uploads/2018/11/2018_Kosovo_Dusan_Prorokovic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diplomacy.bg.ac.rs/wp-content/uploads/2018/11/2018_Kosovo_Dusan_Prorokovic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07/0-387-28392-7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Ogitive MediaLab</dc:creator>
  <cp:lastModifiedBy>Autor</cp:lastModifiedBy>
  <cp:revision>3</cp:revision>
  <dcterms:created xsi:type="dcterms:W3CDTF">2025-11-24T18:08:00Z</dcterms:created>
  <dcterms:modified xsi:type="dcterms:W3CDTF">2025-11-24T18:51:00Z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2022-08-02T00:00:00Z</vt:filetime>
  </property>
</Properties>
</file>